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87C" w14:textId="77777777" w:rsidR="00B908C4" w:rsidRDefault="00B908C4" w:rsidP="00B908C4">
      <w:pPr>
        <w:pStyle w:val="JudulArtikel"/>
      </w:pPr>
      <w:r>
        <w:t xml:space="preserve">KAJIAN ANTROPOLINGUSITIK TRADISI </w:t>
      </w:r>
      <w:r w:rsidRPr="00B908C4">
        <w:rPr>
          <w:i/>
          <w:iCs/>
        </w:rPr>
        <w:t>OJHUNG</w:t>
      </w:r>
      <w:r>
        <w:t xml:space="preserve"> DI DESA BUGEMAN</w:t>
      </w:r>
    </w:p>
    <w:p w14:paraId="10096BB8" w14:textId="417D6A6D" w:rsidR="00B908C4" w:rsidRPr="00B908C4" w:rsidRDefault="00B908C4" w:rsidP="00B908C4">
      <w:pPr>
        <w:pStyle w:val="JudulArtikel"/>
      </w:pPr>
      <w:r>
        <w:t>KECAMATAN KENDIT KABUPATEN SITUBONDO</w:t>
      </w:r>
    </w:p>
    <w:p w14:paraId="52CA94BD" w14:textId="77777777" w:rsidR="00B908C4" w:rsidRPr="000933D3" w:rsidRDefault="00B908C4" w:rsidP="00B908C4">
      <w:pPr>
        <w:pStyle w:val="JudulArtikel"/>
      </w:pPr>
    </w:p>
    <w:p w14:paraId="40B8EB41" w14:textId="77777777" w:rsidR="00B908C4" w:rsidRPr="000933D3" w:rsidRDefault="00B908C4" w:rsidP="00B908C4">
      <w:pPr>
        <w:pStyle w:val="JudulArtikel"/>
      </w:pPr>
    </w:p>
    <w:p w14:paraId="1125F93A" w14:textId="30A79B5B" w:rsidR="00B908C4" w:rsidRDefault="00B908C4" w:rsidP="00B908C4">
      <w:pPr>
        <w:pStyle w:val="Penulis"/>
      </w:pPr>
      <w:r>
        <w:t>Muhammad Firdaus Rahmatullah</w:t>
      </w:r>
    </w:p>
    <w:p w14:paraId="1400B565" w14:textId="2BC6FB59" w:rsidR="009A718F" w:rsidRPr="000933D3" w:rsidRDefault="009A718F" w:rsidP="00B908C4">
      <w:pPr>
        <w:pStyle w:val="Penulis"/>
      </w:pPr>
      <w:r w:rsidRPr="000933D3">
        <w:t>Heny Sulistyowati</w:t>
      </w:r>
    </w:p>
    <w:p w14:paraId="60194384" w14:textId="77777777" w:rsidR="00B908C4" w:rsidRPr="00176455" w:rsidRDefault="00000000" w:rsidP="00B908C4">
      <w:pPr>
        <w:pStyle w:val="Penulis"/>
        <w:rPr>
          <w:lang w:val="en-US"/>
        </w:rPr>
      </w:pPr>
      <w:bookmarkStart w:id="0" w:name="_Hlk48345515"/>
      <w:r>
        <w:rPr>
          <w:lang w:val="en-US"/>
        </w:rPr>
        <w:pict w14:anchorId="2EA4D0A7">
          <v:rect id="_x0000_i1025" style="width:0;height:1.5pt" o:hralign="center" o:hrstd="t" o:hr="t" fillcolor="#a0a0a0" stroked="f"/>
        </w:pict>
      </w:r>
      <w:bookmarkEnd w:id="0"/>
    </w:p>
    <w:p w14:paraId="44400FCC" w14:textId="65F5936D" w:rsidR="00B908C4" w:rsidRPr="00B908C4" w:rsidRDefault="00000000" w:rsidP="00B908C4">
      <w:pPr>
        <w:pStyle w:val="Korespondensi"/>
      </w:pPr>
      <w:hyperlink r:id="rId7" w:history="1">
        <w:r w:rsidR="00B908C4" w:rsidRPr="009B2573">
          <w:rPr>
            <w:rStyle w:val="Hyperlink"/>
          </w:rPr>
          <w:t>mufira</w:t>
        </w:r>
        <w:r w:rsidR="00B908C4" w:rsidRPr="009A718F">
          <w:rPr>
            <w:rStyle w:val="Hyperlink"/>
            <w:lang w:val="sv-SE"/>
          </w:rPr>
          <w:t>@</w:t>
        </w:r>
        <w:r w:rsidR="00B908C4" w:rsidRPr="009B2573">
          <w:rPr>
            <w:rStyle w:val="Hyperlink"/>
          </w:rPr>
          <w:t>g</w:t>
        </w:r>
        <w:r w:rsidR="00B908C4" w:rsidRPr="009A718F">
          <w:rPr>
            <w:rStyle w:val="Hyperlink"/>
            <w:lang w:val="sv-SE"/>
          </w:rPr>
          <w:t>mail.com</w:t>
        </w:r>
      </w:hyperlink>
      <w:r w:rsidR="00B908C4">
        <w:t xml:space="preserve"> </w:t>
      </w:r>
    </w:p>
    <w:p w14:paraId="68AACDB6" w14:textId="4119D24E" w:rsidR="00B908C4" w:rsidRPr="00B908C4" w:rsidRDefault="00B908C4" w:rsidP="00B908C4">
      <w:pPr>
        <w:pStyle w:val="Korespondensi"/>
      </w:pPr>
      <w:r>
        <w:t>Pascasarjana Pendidikan Bahasa Indonesia STKIP PGRI Jombang</w:t>
      </w:r>
    </w:p>
    <w:p w14:paraId="7BA2BFB1" w14:textId="41467127" w:rsidR="00B908C4" w:rsidRDefault="00B908C4" w:rsidP="00B908C4">
      <w:pPr>
        <w:pStyle w:val="Korespondensi"/>
      </w:pPr>
      <w:r>
        <w:t>Jombang, Jawa Timur, Indonesia</w:t>
      </w:r>
    </w:p>
    <w:p w14:paraId="61525763" w14:textId="718CA2C2" w:rsidR="009A718F" w:rsidRPr="009A718F" w:rsidRDefault="00000000" w:rsidP="00B908C4">
      <w:pPr>
        <w:pStyle w:val="Korespondensi"/>
      </w:pPr>
      <w:hyperlink r:id="rId8" w:history="1">
        <w:r w:rsidR="009A718F" w:rsidRPr="009A718F">
          <w:rPr>
            <w:rStyle w:val="Hyperlink"/>
          </w:rPr>
          <w:t>heny.sulistyowati@gmail.com</w:t>
        </w:r>
      </w:hyperlink>
    </w:p>
    <w:p w14:paraId="642EA4B1" w14:textId="671153B1" w:rsidR="009A718F" w:rsidRPr="00B908C4" w:rsidRDefault="009A718F" w:rsidP="009A718F">
      <w:pPr>
        <w:pStyle w:val="Korespondensi"/>
      </w:pPr>
      <w:r>
        <w:t>Pascasarjana Pendidikan Bahasa Indonesia STKIP PGRI Jombang</w:t>
      </w:r>
    </w:p>
    <w:p w14:paraId="6C710D17" w14:textId="77777777" w:rsidR="009A718F" w:rsidRDefault="009A718F" w:rsidP="009A718F">
      <w:pPr>
        <w:pStyle w:val="Korespondensi"/>
      </w:pPr>
      <w:r>
        <w:t>Jombang, Jawa Timur, Indonesia</w:t>
      </w:r>
    </w:p>
    <w:p w14:paraId="7A01C261" w14:textId="3B828D6E" w:rsidR="009A718F" w:rsidRPr="009A718F" w:rsidRDefault="009A718F" w:rsidP="009A718F">
      <w:pPr>
        <w:pStyle w:val="Korespondensi"/>
        <w:rPr>
          <w:lang w:val="en-US"/>
        </w:rPr>
      </w:pPr>
      <w:r>
        <w:rPr>
          <w:lang w:val="en-US"/>
        </w:rPr>
        <w:t>(</w:t>
      </w:r>
      <w:proofErr w:type="spellStart"/>
      <w:r>
        <w:rPr>
          <w:lang w:val="en-US"/>
        </w:rPr>
        <w:t>Koresponden</w:t>
      </w:r>
      <w:proofErr w:type="spellEnd"/>
      <w:r>
        <w:rPr>
          <w:lang w:val="en-US"/>
        </w:rPr>
        <w:t xml:space="preserve"> Author)</w:t>
      </w:r>
    </w:p>
    <w:p w14:paraId="683962DE" w14:textId="48100FAF" w:rsidR="009A718F" w:rsidRPr="009A718F" w:rsidRDefault="009A718F" w:rsidP="00B908C4">
      <w:pPr>
        <w:pStyle w:val="Korespondensi"/>
        <w:rPr>
          <w:lang w:val="en-US"/>
        </w:rPr>
      </w:pPr>
    </w:p>
    <w:p w14:paraId="2DA0DDD1" w14:textId="77777777" w:rsidR="00B908C4" w:rsidRPr="00176455" w:rsidRDefault="00000000" w:rsidP="00B908C4">
      <w:pPr>
        <w:pStyle w:val="Korespondensi"/>
        <w:rPr>
          <w:lang w:val="en-US"/>
        </w:rPr>
      </w:pPr>
      <w:r>
        <w:rPr>
          <w:lang w:val="en-US"/>
        </w:rPr>
        <w:pict w14:anchorId="03E55563">
          <v:rect id="_x0000_i1026" style="width:0;height:1.5pt" o:hralign="center" o:hrstd="t" o:hr="t" fillcolor="#a0a0a0" stroked="f"/>
        </w:pict>
      </w:r>
    </w:p>
    <w:p w14:paraId="0F6A5FCA" w14:textId="77777777" w:rsidR="00B908C4" w:rsidRPr="00176455" w:rsidRDefault="00B908C4" w:rsidP="00B908C4">
      <w:pPr>
        <w:pStyle w:val="Korespondensi"/>
        <w:rPr>
          <w:lang w:val="en-US"/>
        </w:rPr>
      </w:pPr>
    </w:p>
    <w:p w14:paraId="272870F7" w14:textId="77777777" w:rsidR="00B20638" w:rsidRDefault="00B908C4" w:rsidP="00B20638">
      <w:pPr>
        <w:pStyle w:val="Abstrak"/>
        <w:ind w:left="0" w:right="0"/>
        <w:rPr>
          <w:b/>
          <w:bCs/>
          <w:lang w:val="en-US"/>
        </w:rPr>
      </w:pPr>
      <w:proofErr w:type="spellStart"/>
      <w:r w:rsidRPr="00B20638">
        <w:rPr>
          <w:b/>
          <w:bCs/>
          <w:lang w:val="en-US"/>
        </w:rPr>
        <w:t>Abstrak</w:t>
      </w:r>
      <w:proofErr w:type="spellEnd"/>
    </w:p>
    <w:p w14:paraId="04D6B993" w14:textId="77777777" w:rsidR="00B20638" w:rsidRDefault="00B908C4" w:rsidP="00B20638">
      <w:pPr>
        <w:pStyle w:val="Abstrak"/>
        <w:ind w:left="0" w:right="0" w:firstLine="720"/>
        <w:rPr>
          <w:rFonts w:eastAsia="Times New Roman"/>
          <w:color w:val="000000" w:themeColor="text1"/>
          <w:lang w:eastAsia="id-ID"/>
        </w:rPr>
      </w:pPr>
      <w:r w:rsidRPr="00B20638">
        <w:rPr>
          <w:color w:val="000000" w:themeColor="text1"/>
        </w:rPr>
        <w:t xml:space="preserve">Penelitian ini berupaya mengidentifikasi tradisi </w:t>
      </w:r>
      <w:r w:rsidRPr="00B20638">
        <w:rPr>
          <w:rFonts w:eastAsia="Times New Roman"/>
          <w:i/>
          <w:color w:val="000000" w:themeColor="text1"/>
          <w:lang w:eastAsia="id-ID"/>
        </w:rPr>
        <w:t>ojhung</w:t>
      </w:r>
      <w:r w:rsidRPr="00B20638">
        <w:rPr>
          <w:rFonts w:eastAsia="Times New Roman"/>
          <w:color w:val="000000" w:themeColor="text1"/>
          <w:lang w:eastAsia="id-ID"/>
        </w:rPr>
        <w:t xml:space="preserve"> di Desa Bugeman, Kecamatan Kendit, Kabupaten Situbondo, berdasarkan unsur-unsur antropologuistik. Titik berat penelitian ini berdasarkan studi bahasa, budaya, dan nilai-nilai yang terkandung di dalamnya. Penelitian ini didesain dengan menggunakan pendekatan kualitatif dengan memakai metode etnografis berancangan antropolinguistik. Sumber data penelitian adalah informan sebagai narasumber sebanyak tiga orang yang diklasifikasikan berdasarkan kriteria profesi dan status sosial.</w:t>
      </w:r>
      <w:r w:rsidRPr="00B20638">
        <w:rPr>
          <w:rFonts w:eastAsia="Times New Roman"/>
          <w:b/>
          <w:color w:val="000000" w:themeColor="text1"/>
          <w:lang w:eastAsia="id-ID"/>
        </w:rPr>
        <w:t xml:space="preserve"> </w:t>
      </w:r>
      <w:r w:rsidRPr="00B20638">
        <w:rPr>
          <w:rFonts w:eastAsia="Times New Roman"/>
          <w:color w:val="000000" w:themeColor="text1"/>
          <w:lang w:eastAsia="id-ID"/>
        </w:rPr>
        <w:t xml:space="preserve">Data penelitian ini adalah tuturan lisan para informan secara apa adanya yang menginformasikan tradisi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 xml:space="preserve">Pengumpulan data penelitian ini dilakukan dengan teknik observasi dan wawancara. Hasil penelitian ini adalah bahwa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 xml:space="preserve">merupakan prosesi masyarakat Desa Bugeman untuk meminta keselamatan, hujan, panen melimpah, dan tolak bala. Masyarakat Bugeman adalah masyarakat agraris dengan bahasa Madura sebagai bahasa sehari-hari sehingga istilah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itu sendiri merupakan istilah yang berasal dari bahasa Madura. Selain itu, terdapat nilai-nilai yang berhubungan dengan budaya, yaitu nilai yang berhubungan dengan Tuhan, nilai yang berhubungan dengan dan berorientasi dengan alam, nilai yang berhubungan dan berorientasi pada waktu, nilai yang berhubungan dengan dan berorientasi pada kegiatan, dan nilai yang berhubungan dan berorientasi pada hubungan antarmanusia.</w:t>
      </w:r>
    </w:p>
    <w:p w14:paraId="08867FA6" w14:textId="2E399147" w:rsidR="004F0142" w:rsidRPr="004F0142" w:rsidRDefault="00B908C4" w:rsidP="004F0142">
      <w:pPr>
        <w:pStyle w:val="Abstrak"/>
        <w:ind w:left="0"/>
        <w:rPr>
          <w:rFonts w:eastAsia="Times New Roman"/>
          <w:bCs/>
          <w:color w:val="000000" w:themeColor="text1"/>
          <w:lang w:val="en-US" w:eastAsia="id-ID"/>
        </w:rPr>
      </w:pPr>
      <w:r w:rsidRPr="00B20638">
        <w:rPr>
          <w:rFonts w:eastAsia="Times New Roman"/>
          <w:b/>
          <w:color w:val="000000" w:themeColor="text1"/>
          <w:lang w:eastAsia="id-ID"/>
        </w:rPr>
        <w:t xml:space="preserve">Kata kunci: </w:t>
      </w:r>
      <w:proofErr w:type="spellStart"/>
      <w:r w:rsidR="004F0142" w:rsidRPr="004F0142">
        <w:rPr>
          <w:rFonts w:eastAsia="Times New Roman"/>
          <w:bCs/>
          <w:color w:val="000000" w:themeColor="text1"/>
          <w:lang w:val="en-US" w:eastAsia="id-ID"/>
        </w:rPr>
        <w:t>ojhung</w:t>
      </w:r>
      <w:proofErr w:type="spellEnd"/>
      <w:r w:rsidR="004F0142" w:rsidRPr="004F0142">
        <w:rPr>
          <w:rFonts w:eastAsia="Times New Roman"/>
          <w:bCs/>
          <w:color w:val="000000" w:themeColor="text1"/>
          <w:lang w:val="en-US" w:eastAsia="id-ID"/>
        </w:rPr>
        <w:t xml:space="preserve">, </w:t>
      </w:r>
      <w:proofErr w:type="spellStart"/>
      <w:r w:rsidR="004F0142" w:rsidRPr="004F0142">
        <w:rPr>
          <w:rFonts w:eastAsia="Times New Roman"/>
          <w:bCs/>
          <w:color w:val="000000" w:themeColor="text1"/>
          <w:lang w:val="en-US" w:eastAsia="id-ID"/>
        </w:rPr>
        <w:t>antropolinguistik</w:t>
      </w:r>
      <w:proofErr w:type="spellEnd"/>
      <w:r w:rsidR="004F0142" w:rsidRPr="004F0142">
        <w:rPr>
          <w:rFonts w:eastAsia="Times New Roman"/>
          <w:bCs/>
          <w:color w:val="000000" w:themeColor="text1"/>
          <w:lang w:val="en-US" w:eastAsia="id-ID"/>
        </w:rPr>
        <w:t xml:space="preserve">, Madura, </w:t>
      </w:r>
      <w:proofErr w:type="spellStart"/>
      <w:r w:rsidR="004F0142" w:rsidRPr="004F0142">
        <w:rPr>
          <w:rFonts w:eastAsia="Times New Roman"/>
          <w:bCs/>
          <w:color w:val="000000" w:themeColor="text1"/>
          <w:lang w:val="en-US" w:eastAsia="id-ID"/>
        </w:rPr>
        <w:t>tradisi</w:t>
      </w:r>
      <w:proofErr w:type="spellEnd"/>
      <w:r w:rsidR="004F0142" w:rsidRPr="004F0142">
        <w:rPr>
          <w:rFonts w:eastAsia="Times New Roman"/>
          <w:bCs/>
          <w:color w:val="000000" w:themeColor="text1"/>
          <w:lang w:val="en-US" w:eastAsia="id-ID"/>
        </w:rPr>
        <w:t xml:space="preserve"> </w:t>
      </w:r>
      <w:proofErr w:type="spellStart"/>
      <w:r w:rsidR="004F0142" w:rsidRPr="004F0142">
        <w:rPr>
          <w:rFonts w:eastAsia="Times New Roman"/>
          <w:bCs/>
          <w:color w:val="000000" w:themeColor="text1"/>
          <w:lang w:val="en-US" w:eastAsia="id-ID"/>
        </w:rPr>
        <w:t>lisan</w:t>
      </w:r>
      <w:proofErr w:type="spellEnd"/>
    </w:p>
    <w:p w14:paraId="24EF337A" w14:textId="77777777" w:rsidR="00B908C4" w:rsidRPr="009A718F" w:rsidRDefault="00B908C4" w:rsidP="00B20638">
      <w:pPr>
        <w:pStyle w:val="ListParagraph"/>
        <w:spacing w:after="0" w:line="240" w:lineRule="auto"/>
        <w:ind w:left="357" w:firstLine="720"/>
        <w:jc w:val="both"/>
        <w:rPr>
          <w:rFonts w:ascii="Cambria" w:hAnsi="Cambria" w:cs="Times New Roman"/>
          <w:color w:val="000000" w:themeColor="text1"/>
          <w:lang w:val="sv-SE"/>
        </w:rPr>
      </w:pPr>
    </w:p>
    <w:p w14:paraId="7F6A0236" w14:textId="77777777" w:rsidR="00B20638" w:rsidRDefault="00B908C4" w:rsidP="00B20638">
      <w:pPr>
        <w:rPr>
          <w:rFonts w:ascii="Cambria" w:eastAsia="Times New Roman" w:hAnsi="Cambria"/>
          <w:color w:val="000000" w:themeColor="text1"/>
          <w:lang w:eastAsia="id-ID"/>
        </w:rPr>
      </w:pPr>
      <w:r w:rsidRPr="00B20638">
        <w:rPr>
          <w:rFonts w:ascii="Cambria" w:eastAsia="Times New Roman" w:hAnsi="Cambria"/>
          <w:b/>
          <w:color w:val="000000" w:themeColor="text1"/>
          <w:lang w:eastAsia="id-ID"/>
        </w:rPr>
        <w:t>A</w:t>
      </w:r>
      <w:r w:rsidR="00B20638" w:rsidRPr="00B20638">
        <w:rPr>
          <w:rFonts w:ascii="Cambria" w:eastAsia="Times New Roman" w:hAnsi="Cambria"/>
          <w:b/>
          <w:color w:val="000000" w:themeColor="text1"/>
          <w:lang w:eastAsia="id-ID"/>
        </w:rPr>
        <w:t>bstract</w:t>
      </w:r>
    </w:p>
    <w:p w14:paraId="5302E118" w14:textId="77777777" w:rsidR="00B20638" w:rsidRDefault="00B908C4" w:rsidP="00B20638">
      <w:pPr>
        <w:ind w:firstLine="720"/>
        <w:rPr>
          <w:rFonts w:ascii="Cambria" w:eastAsia="Times New Roman" w:hAnsi="Cambria"/>
          <w:color w:val="000000" w:themeColor="text1"/>
          <w:lang w:eastAsia="id-ID"/>
        </w:rPr>
      </w:pPr>
      <w:r w:rsidRPr="00B20638">
        <w:rPr>
          <w:rFonts w:ascii="Cambria" w:eastAsia="Times New Roman" w:hAnsi="Cambria"/>
          <w:color w:val="000000" w:themeColor="text1"/>
          <w:lang w:eastAsia="id-ID"/>
        </w:rPr>
        <w:t>This study seeks to identify the ojhung tradition in Bugeman Village, Kendit District, Situbondo Regency, based on anthropological elements. The emphasis of this research is based on the study of language, culture, and the values ​​contained therein. This study was designed using a qualitative approach using ethnographic methods with an anthropolinguistic design. Sources of research data are informants as resource persons as many as three people who are classified based on professional criteria and social status. The data of this research are the oral utterances of the informants as they are which inform the ojhung tradition. The collection of research data was carried out by observation and interview techniques. The results of this study are that ojhung is a procession for the people of Bugeman Village to ask for safety, rain, abundant harvests, and repel reinforcements. The Bugeman community is an agrarian society with the Madurese language as their daily language so that the term ojhung itself is a term derived from the Madurese language. In addition, there are values ​​related to culture, namely values ​​related to God, values ​​related to and oriented to nature, values ​​related to and oriented to time, values ​​related to and activity oriented, and values ​​related to and oriented to human relations.</w:t>
      </w:r>
    </w:p>
    <w:p w14:paraId="62DC2DB5" w14:textId="0B354321" w:rsidR="00B908C4" w:rsidRPr="00B20638" w:rsidRDefault="00B908C4" w:rsidP="004F0142">
      <w:pPr>
        <w:rPr>
          <w:rFonts w:ascii="Cambria" w:eastAsia="Times New Roman" w:hAnsi="Cambria"/>
          <w:color w:val="000000" w:themeColor="text1"/>
          <w:lang w:eastAsia="id-ID"/>
        </w:rPr>
      </w:pPr>
      <w:r w:rsidRPr="00B20638">
        <w:rPr>
          <w:rFonts w:ascii="Cambria" w:eastAsia="Times New Roman" w:hAnsi="Cambria"/>
          <w:b/>
          <w:color w:val="000000" w:themeColor="text1"/>
          <w:lang w:eastAsia="id-ID"/>
        </w:rPr>
        <w:t>Keywords:</w:t>
      </w:r>
      <w:r w:rsidRPr="00B20638">
        <w:rPr>
          <w:rFonts w:ascii="Cambria" w:eastAsia="Times New Roman" w:hAnsi="Cambria"/>
          <w:color w:val="000000" w:themeColor="text1"/>
          <w:lang w:eastAsia="id-ID"/>
        </w:rPr>
        <w:t xml:space="preserve"> </w:t>
      </w:r>
      <w:proofErr w:type="spellStart"/>
      <w:r w:rsidR="004F0142" w:rsidRPr="004F0142">
        <w:rPr>
          <w:rFonts w:ascii="Cambria" w:eastAsia="Times New Roman" w:hAnsi="Cambria"/>
          <w:bCs/>
          <w:iCs/>
          <w:color w:val="000000" w:themeColor="text1"/>
          <w:lang w:val="en-US" w:eastAsia="id-ID"/>
        </w:rPr>
        <w:t>ojhung</w:t>
      </w:r>
      <w:proofErr w:type="spellEnd"/>
      <w:r w:rsidR="004F0142" w:rsidRPr="004F0142">
        <w:rPr>
          <w:rFonts w:ascii="Cambria" w:eastAsia="Times New Roman" w:hAnsi="Cambria"/>
          <w:bCs/>
          <w:iCs/>
          <w:color w:val="000000" w:themeColor="text1"/>
          <w:lang w:val="en-US" w:eastAsia="id-ID"/>
        </w:rPr>
        <w:t xml:space="preserve">, anthropolinguistics, Madura, </w:t>
      </w:r>
      <w:r w:rsidR="004F0142">
        <w:rPr>
          <w:rFonts w:ascii="Cambria" w:eastAsia="Times New Roman" w:hAnsi="Cambria"/>
          <w:bCs/>
          <w:iCs/>
          <w:color w:val="000000" w:themeColor="text1"/>
          <w:lang w:val="en-US" w:eastAsia="id-ID"/>
        </w:rPr>
        <w:t>oral tradition</w:t>
      </w:r>
    </w:p>
    <w:p w14:paraId="304F3A8C" w14:textId="77777777" w:rsidR="00B908C4" w:rsidRDefault="00B908C4" w:rsidP="00B908C4">
      <w:pPr>
        <w:pStyle w:val="Korespondensi"/>
        <w:jc w:val="both"/>
        <w:rPr>
          <w:lang w:val="en-US"/>
        </w:rPr>
      </w:pPr>
    </w:p>
    <w:p w14:paraId="57D4859D" w14:textId="77777777" w:rsidR="00B20638" w:rsidRPr="00176455" w:rsidRDefault="00B20638" w:rsidP="00B908C4">
      <w:pPr>
        <w:pStyle w:val="Korespondensi"/>
        <w:jc w:val="both"/>
        <w:rPr>
          <w:lang w:val="en-US"/>
        </w:rPr>
      </w:pPr>
    </w:p>
    <w:p w14:paraId="6A85D457" w14:textId="77777777" w:rsidR="00B908C4" w:rsidRPr="00176455" w:rsidRDefault="00B908C4" w:rsidP="00B908C4">
      <w:pPr>
        <w:pStyle w:val="BodyArtikel"/>
        <w:rPr>
          <w:rFonts w:eastAsia="Times New Roman"/>
          <w:lang w:val="en-US" w:eastAsia="en-GB"/>
        </w:rPr>
        <w:sectPr w:rsidR="00B908C4" w:rsidRPr="00176455" w:rsidSect="00B908C4">
          <w:pgSz w:w="11906" w:h="16838"/>
          <w:pgMar w:top="1440" w:right="1134" w:bottom="1440" w:left="1440" w:header="709" w:footer="709" w:gutter="0"/>
          <w:cols w:space="567"/>
          <w:docGrid w:linePitch="360"/>
        </w:sectPr>
      </w:pPr>
    </w:p>
    <w:p w14:paraId="59A1920F" w14:textId="64FBEB80" w:rsidR="00B20638" w:rsidRDefault="00B908C4" w:rsidP="00B20638">
      <w:pPr>
        <w:pStyle w:val="Korespondensi"/>
        <w:jc w:val="both"/>
        <w:rPr>
          <w:rFonts w:eastAsia="Times New Roman"/>
          <w:b/>
          <w:lang w:val="en-US" w:eastAsia="en-GB"/>
        </w:rPr>
      </w:pPr>
      <w:proofErr w:type="spellStart"/>
      <w:r>
        <w:rPr>
          <w:rFonts w:eastAsia="Times New Roman"/>
          <w:b/>
          <w:lang w:val="en-US" w:eastAsia="en-GB"/>
        </w:rPr>
        <w:t>Pendahuluan</w:t>
      </w:r>
      <w:proofErr w:type="spellEnd"/>
    </w:p>
    <w:p w14:paraId="1106871B" w14:textId="77777777" w:rsidR="00B20638" w:rsidRDefault="00B20638" w:rsidP="00B20638">
      <w:pPr>
        <w:pStyle w:val="Korespondensi"/>
        <w:ind w:firstLine="720"/>
        <w:jc w:val="both"/>
        <w:rPr>
          <w:color w:val="000000" w:themeColor="text1"/>
        </w:rPr>
      </w:pPr>
      <w:r w:rsidRPr="00B20638">
        <w:rPr>
          <w:color w:val="000000" w:themeColor="text1"/>
        </w:rPr>
        <w:t xml:space="preserve">Kata “tradisi” berasal dari bahasa Latin </w:t>
      </w:r>
      <w:r w:rsidRPr="00B20638">
        <w:rPr>
          <w:i/>
          <w:color w:val="000000" w:themeColor="text1"/>
        </w:rPr>
        <w:t xml:space="preserve">tradition, </w:t>
      </w:r>
      <w:r w:rsidRPr="00B20638">
        <w:rPr>
          <w:color w:val="000000" w:themeColor="text1"/>
        </w:rPr>
        <w:t xml:space="preserve">sebuah nomina yang dibentuk dari kata kerja </w:t>
      </w:r>
      <w:r w:rsidRPr="00B20638">
        <w:rPr>
          <w:i/>
          <w:color w:val="000000" w:themeColor="text1"/>
        </w:rPr>
        <w:t xml:space="preserve">tradere </w:t>
      </w:r>
      <w:r w:rsidRPr="00B20638">
        <w:rPr>
          <w:color w:val="000000" w:themeColor="text1"/>
        </w:rPr>
        <w:t xml:space="preserve">atau </w:t>
      </w:r>
      <w:r w:rsidRPr="00B20638">
        <w:rPr>
          <w:i/>
          <w:color w:val="000000" w:themeColor="text1"/>
        </w:rPr>
        <w:t xml:space="preserve">trader </w:t>
      </w:r>
      <w:r w:rsidRPr="00B20638">
        <w:rPr>
          <w:color w:val="000000" w:themeColor="text1"/>
        </w:rPr>
        <w:t xml:space="preserve">yang berarti “mentransmisi, menyampaikan, dan mengamankan”. Kata </w:t>
      </w:r>
      <w:r w:rsidRPr="00B20638">
        <w:rPr>
          <w:i/>
          <w:color w:val="000000" w:themeColor="text1"/>
        </w:rPr>
        <w:t xml:space="preserve">tradition, </w:t>
      </w:r>
      <w:r w:rsidRPr="00B20638">
        <w:rPr>
          <w:color w:val="000000" w:themeColor="text1"/>
        </w:rPr>
        <w:t>sebagai nomina,</w:t>
      </w:r>
      <w:r w:rsidRPr="00B20638">
        <w:rPr>
          <w:i/>
          <w:color w:val="000000" w:themeColor="text1"/>
        </w:rPr>
        <w:t xml:space="preserve"> </w:t>
      </w:r>
      <w:r w:rsidRPr="00B20638">
        <w:rPr>
          <w:color w:val="000000" w:themeColor="text1"/>
        </w:rPr>
        <w:t>berarti kebiasaan yang disampaikan dari satu generasi ke generasi berikutnya dalam waktu yang cukup lama sehingga kebiasaan itu menjadi bagian dari kehidupan sosial komunitas. Ada tiga karakteristik tradisi. Pertama, tradisi itu merupakan kebiasaan (</w:t>
      </w:r>
      <w:r w:rsidRPr="00B20638">
        <w:rPr>
          <w:i/>
          <w:color w:val="000000" w:themeColor="text1"/>
        </w:rPr>
        <w:t>lore</w:t>
      </w:r>
      <w:r w:rsidRPr="00B20638">
        <w:rPr>
          <w:color w:val="000000" w:themeColor="text1"/>
        </w:rPr>
        <w:t>) dan sekaligus proses (</w:t>
      </w:r>
      <w:r w:rsidRPr="00B20638">
        <w:rPr>
          <w:i/>
          <w:color w:val="000000" w:themeColor="text1"/>
        </w:rPr>
        <w:t>process</w:t>
      </w:r>
      <w:r w:rsidRPr="00B20638">
        <w:rPr>
          <w:color w:val="000000" w:themeColor="text1"/>
        </w:rPr>
        <w:t>) kegiatan yang dimiliki bersama suatu komunitas. Pengertian ini mengimplikasikan bahwa tradisi itu memiliki makna keberlanjutan, materi, adat, dan ungkapan verbal sebagai milik bersama yang diteruskan untuk dipraktikkan dalam kelompok masyarakat tertentu. Kedua, tradisi itu merupakan sesuatu yang menciptakan dan mengukuhkan identitas. Tradisi dipilih untuk memperkuat nilai dan keyakinan pembentuk kelompok komunitas. Ketika terjadi proses kepemilikan tradisi, pada saat itulah tradisi itu menciptakan dan mengukuhkan rasa identitas kelompok. Ketiga, tradisi itu merupakan sesuatu yang dikenal dan diakui oleh kelompok tersebut sebagai tradisinya. Sisi lain menciptakan dan mengukuhkan identitas dengan cara berpartisipasi dalam suatu tradisi bahwa tradisi itu sendiri harus dikenal dan diakui oleh kelompok yang bersangkutan (Martha and Martine, 2005, dalam Sibarani, 2015:4).</w:t>
      </w:r>
    </w:p>
    <w:p w14:paraId="79AB2C64" w14:textId="77777777" w:rsidR="00B20638" w:rsidRDefault="00B20638" w:rsidP="00B20638">
      <w:pPr>
        <w:pStyle w:val="Korespondensi"/>
        <w:ind w:firstLine="720"/>
        <w:jc w:val="both"/>
        <w:rPr>
          <w:rFonts w:eastAsia="Times New Roman"/>
          <w:color w:val="000000" w:themeColor="text1"/>
          <w:lang w:eastAsia="id-ID"/>
        </w:rPr>
      </w:pPr>
      <w:r w:rsidRPr="00B20638">
        <w:rPr>
          <w:rFonts w:eastAsia="Times New Roman"/>
          <w:color w:val="000000" w:themeColor="text1"/>
          <w:lang w:eastAsia="id-ID"/>
        </w:rPr>
        <w:t>Prosser (1978:303, dalam Lestarina, 2018:3) menyebutkan bahwa nilai adalah aspek budaya yang paling tertanam dalam suatu masyarakat. Prosser kemudian mengelompokkan nilai menjadi lima bagian, yaitu nilai yang berhubungan dengan Tuhan, nilai yang berhubungan dengan dan berorientasi dengan alam, nilai yang berhubungan dan berorientasi pada waktu, nilai yang berhubungan dengan dan berorientasi pada kegiatan, dan nilai yang berhubungan dan berorientasi pada hubungan antarmanusia.</w:t>
      </w:r>
    </w:p>
    <w:p w14:paraId="4891DEDD" w14:textId="77777777" w:rsidR="00B20638" w:rsidRDefault="00B20638" w:rsidP="00B20638">
      <w:pPr>
        <w:pStyle w:val="Korespondensi"/>
        <w:ind w:firstLine="720"/>
        <w:jc w:val="both"/>
        <w:rPr>
          <w:rFonts w:eastAsia="Times New Roman"/>
          <w:color w:val="000000" w:themeColor="text1"/>
          <w:lang w:eastAsia="id-ID"/>
        </w:rPr>
      </w:pPr>
      <w:r w:rsidRPr="00B20638">
        <w:rPr>
          <w:rFonts w:eastAsia="Times New Roman"/>
          <w:color w:val="000000" w:themeColor="text1"/>
          <w:lang w:eastAsia="id-ID"/>
        </w:rPr>
        <w:t>Nilai budaya, menurut Saryono (1997:31, dalam Lestarina, 2018:3), merupakan suatu gejala abstrak, ideal, dan tidak indrawi atau kasatmata. Nilai budaya hanya bisa diketahui melalui pemahaman dan penafsiran tindakan, perbuatan, dan tuturan manusia.</w:t>
      </w:r>
    </w:p>
    <w:p w14:paraId="7B3F716B" w14:textId="77777777" w:rsidR="00B20638" w:rsidRDefault="00B20638" w:rsidP="00B20638">
      <w:pPr>
        <w:pStyle w:val="Korespondensi"/>
        <w:ind w:firstLine="720"/>
        <w:jc w:val="both"/>
        <w:rPr>
          <w:rFonts w:eastAsia="Times New Roman"/>
          <w:color w:val="000000" w:themeColor="text1"/>
          <w:lang w:eastAsia="id-ID"/>
        </w:rPr>
      </w:pPr>
      <w:r w:rsidRPr="00B20638">
        <w:rPr>
          <w:color w:val="000000" w:themeColor="text1"/>
        </w:rPr>
        <w:t xml:space="preserve">Tradisi </w:t>
      </w:r>
      <w:r w:rsidRPr="00B20638">
        <w:rPr>
          <w:i/>
          <w:color w:val="000000" w:themeColor="text1"/>
        </w:rPr>
        <w:t xml:space="preserve">ojhung </w:t>
      </w:r>
      <w:r w:rsidRPr="00B20638">
        <w:rPr>
          <w:color w:val="000000" w:themeColor="text1"/>
        </w:rPr>
        <w:t xml:space="preserve">merupakan </w:t>
      </w:r>
      <w:r w:rsidRPr="00B20638">
        <w:rPr>
          <w:rFonts w:eastAsia="Times New Roman"/>
          <w:color w:val="000000" w:themeColor="text1"/>
          <w:lang w:eastAsia="id-ID"/>
        </w:rPr>
        <w:t>budaya, tradisi, atau upacara tradisional Madura untuk meminta hujan kepada Tuhan untuk diturunkan hujan pada saat dilanda kemarau panjang, upacara dimulai dengan dua orang yang bertarung sampai luka berdarah-darah memakai senjata rotan, diiringi tetabuhan kendang disertai teriakan-teriakan magis (Pawitra, 2009:492).</w:t>
      </w:r>
    </w:p>
    <w:p w14:paraId="3C15ABCD" w14:textId="77777777" w:rsidR="00B20638" w:rsidRDefault="00B20638" w:rsidP="00B20638">
      <w:pPr>
        <w:pStyle w:val="Korespondensi"/>
        <w:ind w:firstLine="720"/>
        <w:jc w:val="both"/>
        <w:rPr>
          <w:rFonts w:eastAsia="Times New Roman"/>
          <w:color w:val="000000" w:themeColor="text1"/>
          <w:lang w:eastAsia="id-ID"/>
        </w:rPr>
      </w:pPr>
      <w:r w:rsidRPr="00B20638">
        <w:rPr>
          <w:rFonts w:eastAsia="Times New Roman"/>
          <w:color w:val="000000" w:themeColor="text1"/>
          <w:lang w:eastAsia="id-ID"/>
        </w:rPr>
        <w:t xml:space="preserve">Menurut Yoandinas, dkk, 2020:14, </w:t>
      </w:r>
      <w:r w:rsidRPr="00B20638">
        <w:rPr>
          <w:rFonts w:eastAsia="Times New Roman"/>
          <w:i/>
          <w:color w:val="000000" w:themeColor="text1"/>
          <w:lang w:eastAsia="id-ID"/>
        </w:rPr>
        <w:t>ojhung</w:t>
      </w:r>
      <w:r w:rsidRPr="00B20638">
        <w:rPr>
          <w:rFonts w:eastAsia="Times New Roman"/>
          <w:color w:val="000000" w:themeColor="text1"/>
          <w:lang w:eastAsia="id-ID"/>
        </w:rPr>
        <w:t xml:space="preserve"> merupakan seni pertunjukan yang menampilkan pertarungan dua lelaki menggunakan media rotan. Kesenian ini rutin setiap tahun diselenggarakan oleh masyarakat di Desa Bugeman, Kecamatan Kendit, Kabupaten Situbondo. Biasanya, masyarakat setempat menggelar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dalam rangkaian acara ritual selamatan desa yang sudah dilaksanakan turun-temurun. Mereka meyakini bahwa kegiatan tersebut dapat membawa keselamatan bagi masyarakat di desanya.</w:t>
      </w:r>
    </w:p>
    <w:p w14:paraId="64ACDD47" w14:textId="77777777" w:rsidR="00B20638" w:rsidRDefault="00B20638" w:rsidP="00B20638">
      <w:pPr>
        <w:pStyle w:val="Korespondensi"/>
        <w:ind w:firstLine="720"/>
        <w:jc w:val="both"/>
        <w:rPr>
          <w:rFonts w:eastAsia="Times New Roman"/>
          <w:color w:val="000000" w:themeColor="text1"/>
          <w:lang w:eastAsia="id-ID"/>
        </w:rPr>
      </w:pPr>
      <w:r w:rsidRPr="00B20638">
        <w:rPr>
          <w:rFonts w:eastAsia="Times New Roman"/>
          <w:color w:val="000000" w:themeColor="text1"/>
          <w:lang w:eastAsia="id-ID"/>
        </w:rPr>
        <w:t xml:space="preserve">Penelitian ini menarik penulis sebab </w:t>
      </w:r>
      <w:r w:rsidRPr="00B20638">
        <w:rPr>
          <w:rFonts w:eastAsia="Times New Roman"/>
          <w:i/>
          <w:color w:val="000000" w:themeColor="text1"/>
          <w:lang w:eastAsia="id-ID"/>
        </w:rPr>
        <w:t>ojhung</w:t>
      </w:r>
      <w:r w:rsidRPr="00B20638">
        <w:rPr>
          <w:rFonts w:eastAsia="Times New Roman"/>
          <w:color w:val="000000" w:themeColor="text1"/>
          <w:lang w:eastAsia="id-ID"/>
        </w:rPr>
        <w:t xml:space="preserve"> merupakan tradisi lokal masyarakat Desa Bugeman, Kecamatan Kendit, Kabupaten Situbondo, mengandung unsur-unsur antropologuistik. Penelitian yang dilakukan oleh </w:t>
      </w:r>
      <w:r w:rsidRPr="00B20638">
        <w:rPr>
          <w:color w:val="000000" w:themeColor="text1"/>
        </w:rPr>
        <w:t xml:space="preserve">Yoandinas, dkk berjudul </w:t>
      </w:r>
      <w:r w:rsidRPr="00B20638">
        <w:rPr>
          <w:i/>
          <w:color w:val="000000" w:themeColor="text1"/>
        </w:rPr>
        <w:t xml:space="preserve">Tatengghun: Realitas, Pengalaman, dan Ekspresi Seni di Situbondo </w:t>
      </w:r>
      <w:r w:rsidRPr="00B20638">
        <w:rPr>
          <w:color w:val="000000" w:themeColor="text1"/>
        </w:rPr>
        <w:t>(2020)</w:t>
      </w:r>
      <w:r w:rsidRPr="00B20638">
        <w:rPr>
          <w:i/>
          <w:color w:val="000000" w:themeColor="text1"/>
        </w:rPr>
        <w:t xml:space="preserve">, </w:t>
      </w:r>
      <w:r w:rsidRPr="00B20638">
        <w:rPr>
          <w:color w:val="000000" w:themeColor="text1"/>
        </w:rPr>
        <w:t xml:space="preserve">belum masuk dan mengarah pada aspek antropolinguistik, sehingga penulis perlu memperdalam penelitian </w:t>
      </w:r>
      <w:r w:rsidRPr="00B20638">
        <w:rPr>
          <w:i/>
          <w:color w:val="000000" w:themeColor="text1"/>
        </w:rPr>
        <w:t xml:space="preserve">ojhung </w:t>
      </w:r>
      <w:r w:rsidRPr="00B20638">
        <w:rPr>
          <w:color w:val="000000" w:themeColor="text1"/>
        </w:rPr>
        <w:t xml:space="preserve">dari aspek antropolinguistik. Oleh karena itu, </w:t>
      </w:r>
      <w:r w:rsidRPr="00B20638">
        <w:rPr>
          <w:rFonts w:eastAsia="Times New Roman"/>
          <w:color w:val="000000" w:themeColor="text1"/>
          <w:lang w:eastAsia="id-ID"/>
        </w:rPr>
        <w:t xml:space="preserve">penelitian terhadap tradisi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dari segi antropolinguistik mempunyai kebaruan sebab belum dijangkau oleh peneliti lain, sehingga menarik penulis untuk mengkajinya berdasarkan studi bahasa dan budaya.</w:t>
      </w:r>
    </w:p>
    <w:p w14:paraId="04CC814B" w14:textId="168C7BDB" w:rsidR="00F6271E" w:rsidRDefault="00B20638" w:rsidP="00F6271E">
      <w:pPr>
        <w:pStyle w:val="Korespondensi"/>
        <w:ind w:firstLine="720"/>
        <w:jc w:val="both"/>
        <w:rPr>
          <w:rFonts w:eastAsia="Times New Roman"/>
          <w:color w:val="000000" w:themeColor="text1"/>
          <w:lang w:eastAsia="id-ID"/>
        </w:rPr>
      </w:pPr>
      <w:r w:rsidRPr="00B20638">
        <w:rPr>
          <w:color w:val="000000" w:themeColor="text1"/>
        </w:rPr>
        <w:t xml:space="preserve">Rumusan masalah penelitian ini adalah bagaimanakah kajian antropolinguistik pada </w:t>
      </w:r>
      <w:r w:rsidRPr="00B20638">
        <w:rPr>
          <w:rFonts w:eastAsia="Times New Roman"/>
          <w:color w:val="000000" w:themeColor="text1"/>
          <w:lang w:eastAsia="id-ID"/>
        </w:rPr>
        <w:t xml:space="preserve">tradisi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di Desa Bugeman, Kecamatan Kendit, Kabupaten Situbondo?</w:t>
      </w:r>
      <w:r w:rsidR="004F0142">
        <w:rPr>
          <w:rFonts w:eastAsia="Times New Roman"/>
          <w:color w:val="000000" w:themeColor="text1"/>
          <w:lang w:val="en-US" w:eastAsia="id-ID"/>
        </w:rPr>
        <w:t xml:space="preserve"> </w:t>
      </w:r>
      <w:proofErr w:type="spellStart"/>
      <w:r w:rsidR="004F0142">
        <w:rPr>
          <w:rFonts w:eastAsia="Times New Roman"/>
          <w:color w:val="000000" w:themeColor="text1"/>
          <w:lang w:val="en-US" w:eastAsia="id-ID"/>
        </w:rPr>
        <w:t>Dengan</w:t>
      </w:r>
      <w:proofErr w:type="spellEnd"/>
      <w:r w:rsidR="004F0142">
        <w:rPr>
          <w:rFonts w:eastAsia="Times New Roman"/>
          <w:color w:val="000000" w:themeColor="text1"/>
          <w:lang w:val="en-US" w:eastAsia="id-ID"/>
        </w:rPr>
        <w:t xml:space="preserve"> </w:t>
      </w:r>
      <w:proofErr w:type="spellStart"/>
      <w:r w:rsidR="004F0142">
        <w:rPr>
          <w:rFonts w:eastAsia="Times New Roman"/>
          <w:color w:val="000000" w:themeColor="text1"/>
          <w:lang w:val="en-US" w:eastAsia="id-ID"/>
        </w:rPr>
        <w:t>demikian</w:t>
      </w:r>
      <w:proofErr w:type="spellEnd"/>
      <w:r w:rsidR="004F0142">
        <w:rPr>
          <w:rFonts w:eastAsia="Times New Roman"/>
          <w:color w:val="000000" w:themeColor="text1"/>
          <w:lang w:val="en-US" w:eastAsia="id-ID"/>
        </w:rPr>
        <w:t xml:space="preserve">, </w:t>
      </w:r>
      <w:proofErr w:type="spellStart"/>
      <w:r w:rsidR="004F0142">
        <w:rPr>
          <w:rFonts w:eastAsia="Times New Roman"/>
          <w:color w:val="000000" w:themeColor="text1"/>
          <w:lang w:val="en-US" w:eastAsia="id-ID"/>
        </w:rPr>
        <w:t>tujuan</w:t>
      </w:r>
      <w:proofErr w:type="spellEnd"/>
      <w:r w:rsidR="004F0142">
        <w:rPr>
          <w:rFonts w:eastAsia="Times New Roman"/>
          <w:color w:val="000000" w:themeColor="text1"/>
          <w:lang w:val="en-US" w:eastAsia="id-ID"/>
        </w:rPr>
        <w:t xml:space="preserve"> </w:t>
      </w:r>
      <w:r w:rsidRPr="00B20638">
        <w:rPr>
          <w:rFonts w:eastAsia="Times New Roman"/>
          <w:color w:val="000000" w:themeColor="text1"/>
          <w:lang w:eastAsia="id-ID"/>
        </w:rPr>
        <w:t xml:space="preserve">penelitian ini adalah untuk mengetahui kajian antropolinguistik dalam tradisi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di Desa Bugeman, Kecamatan Kendit, Kabupaten Situbondo.</w:t>
      </w:r>
      <w:r w:rsidR="004F0142">
        <w:rPr>
          <w:rFonts w:eastAsia="Times New Roman"/>
          <w:color w:val="000000" w:themeColor="text1"/>
          <w:lang w:val="en-US" w:eastAsia="id-ID"/>
        </w:rPr>
        <w:t xml:space="preserve"> </w:t>
      </w:r>
      <w:r w:rsidRPr="00B20638">
        <w:rPr>
          <w:rFonts w:eastAsia="Times New Roman"/>
          <w:color w:val="000000" w:themeColor="text1"/>
          <w:lang w:eastAsia="id-ID"/>
        </w:rPr>
        <w:t xml:space="preserve">Secara praktis, penelitian ini dapat dijadikan referensi bagi masyarakat yang ingin memahami tradisi </w:t>
      </w:r>
      <w:r w:rsidRPr="00B20638">
        <w:rPr>
          <w:rFonts w:eastAsia="Times New Roman"/>
          <w:i/>
          <w:color w:val="000000" w:themeColor="text1"/>
          <w:lang w:eastAsia="id-ID"/>
        </w:rPr>
        <w:t xml:space="preserve">ojhung </w:t>
      </w:r>
      <w:r w:rsidRPr="00B20638">
        <w:rPr>
          <w:rFonts w:eastAsia="Times New Roman"/>
          <w:color w:val="000000" w:themeColor="text1"/>
          <w:lang w:eastAsia="id-ID"/>
        </w:rPr>
        <w:t>di Desa Bugeman, Kecamatan Kendit, Kabupaten Situbondo, sehingga dapat memperluas wawasan tentang budayanya.</w:t>
      </w:r>
    </w:p>
    <w:p w14:paraId="1B509F93" w14:textId="77777777" w:rsidR="009A718F" w:rsidRDefault="009A718F" w:rsidP="00F6271E">
      <w:pPr>
        <w:pStyle w:val="Korespondensi"/>
        <w:ind w:firstLine="720"/>
        <w:jc w:val="both"/>
        <w:rPr>
          <w:rFonts w:eastAsia="Times New Roman"/>
          <w:color w:val="000000" w:themeColor="text1"/>
          <w:lang w:eastAsia="id-ID"/>
        </w:rPr>
      </w:pPr>
    </w:p>
    <w:p w14:paraId="379F0C55" w14:textId="77777777" w:rsidR="009A718F" w:rsidRDefault="009A718F" w:rsidP="00F6271E">
      <w:pPr>
        <w:pStyle w:val="Korespondensi"/>
        <w:ind w:firstLine="720"/>
        <w:jc w:val="both"/>
        <w:rPr>
          <w:rFonts w:eastAsia="Times New Roman"/>
          <w:color w:val="000000" w:themeColor="text1"/>
          <w:lang w:eastAsia="id-ID"/>
        </w:rPr>
      </w:pPr>
    </w:p>
    <w:p w14:paraId="14D5A92F" w14:textId="77777777" w:rsidR="00F6271E" w:rsidRDefault="00F6271E" w:rsidP="00F6271E">
      <w:pPr>
        <w:pStyle w:val="Korespondensi"/>
        <w:jc w:val="both"/>
        <w:rPr>
          <w:rFonts w:eastAsia="Times New Roman"/>
          <w:b/>
          <w:color w:val="000000" w:themeColor="text1"/>
          <w:lang w:eastAsia="id-ID"/>
        </w:rPr>
      </w:pPr>
    </w:p>
    <w:p w14:paraId="2F323483" w14:textId="029B74E8" w:rsidR="00F6271E" w:rsidRPr="004F0142" w:rsidRDefault="004F0142" w:rsidP="00146986">
      <w:pPr>
        <w:pStyle w:val="Korespondensi"/>
        <w:jc w:val="both"/>
        <w:rPr>
          <w:rFonts w:asciiTheme="minorHAnsi" w:eastAsia="Times New Roman" w:hAnsiTheme="minorHAnsi" w:cstheme="minorHAnsi"/>
          <w:b/>
          <w:color w:val="000000" w:themeColor="text1"/>
          <w:lang w:val="en-US" w:eastAsia="id-ID"/>
        </w:rPr>
      </w:pPr>
      <w:r>
        <w:rPr>
          <w:rFonts w:asciiTheme="minorHAnsi" w:eastAsia="Times New Roman" w:hAnsiTheme="minorHAnsi" w:cstheme="minorHAnsi"/>
          <w:b/>
          <w:color w:val="000000" w:themeColor="text1"/>
          <w:lang w:val="en-US" w:eastAsia="id-ID"/>
        </w:rPr>
        <w:t xml:space="preserve">Kajian </w:t>
      </w:r>
      <w:proofErr w:type="spellStart"/>
      <w:r>
        <w:rPr>
          <w:rFonts w:asciiTheme="minorHAnsi" w:eastAsia="Times New Roman" w:hAnsiTheme="minorHAnsi" w:cstheme="minorHAnsi"/>
          <w:b/>
          <w:color w:val="000000" w:themeColor="text1"/>
          <w:lang w:val="en-US" w:eastAsia="id-ID"/>
        </w:rPr>
        <w:t>Literatur</w:t>
      </w:r>
      <w:proofErr w:type="spellEnd"/>
    </w:p>
    <w:p w14:paraId="664DFE2E" w14:textId="7BF650D8" w:rsidR="00F6271E" w:rsidRPr="00146986" w:rsidRDefault="00146986" w:rsidP="004F0142">
      <w:pPr>
        <w:pStyle w:val="HTMLPreformatted"/>
        <w:shd w:val="clear" w:color="auto" w:fill="F8F9FA"/>
        <w:jc w:val="both"/>
        <w:rPr>
          <w:rFonts w:cstheme="minorHAnsi"/>
        </w:rPr>
      </w:pPr>
      <w:r>
        <w:rPr>
          <w:rFonts w:ascii="Cambria" w:hAnsi="Cambria" w:cstheme="minorHAnsi"/>
          <w:color w:val="000000" w:themeColor="text1"/>
          <w:sz w:val="22"/>
          <w:szCs w:val="22"/>
          <w:lang w:eastAsia="id-ID"/>
        </w:rPr>
        <w:lastRenderedPageBreak/>
        <w:tab/>
      </w:r>
      <w:proofErr w:type="spellStart"/>
      <w:r w:rsidR="00B20638" w:rsidRPr="00146986">
        <w:rPr>
          <w:rFonts w:ascii="Cambria" w:hAnsi="Cambria" w:cstheme="minorHAnsi"/>
          <w:color w:val="000000" w:themeColor="text1"/>
          <w:sz w:val="22"/>
          <w:szCs w:val="22"/>
          <w:lang w:eastAsia="id-ID"/>
        </w:rPr>
        <w:t>Antropolinguisitik</w:t>
      </w:r>
      <w:proofErr w:type="spellEnd"/>
      <w:r w:rsidR="00B20638" w:rsidRPr="00146986">
        <w:rPr>
          <w:rFonts w:ascii="Cambria" w:hAnsi="Cambria" w:cstheme="minorHAnsi"/>
          <w:color w:val="000000" w:themeColor="text1"/>
          <w:sz w:val="22"/>
          <w:szCs w:val="22"/>
          <w:lang w:eastAsia="id-ID"/>
        </w:rPr>
        <w:t xml:space="preserve"> </w:t>
      </w:r>
      <w:proofErr w:type="spellStart"/>
      <w:r w:rsidR="00B20638" w:rsidRPr="00146986">
        <w:rPr>
          <w:rFonts w:ascii="Cambria" w:hAnsi="Cambria" w:cstheme="minorHAnsi"/>
          <w:color w:val="000000" w:themeColor="text1"/>
          <w:sz w:val="22"/>
          <w:szCs w:val="22"/>
          <w:lang w:eastAsia="id-ID"/>
        </w:rPr>
        <w:t>adalah</w:t>
      </w:r>
      <w:proofErr w:type="spellEnd"/>
      <w:r w:rsidR="00B20638" w:rsidRPr="00146986">
        <w:rPr>
          <w:rFonts w:ascii="Cambria" w:hAnsi="Cambria" w:cstheme="minorHAnsi"/>
          <w:color w:val="000000" w:themeColor="text1"/>
          <w:sz w:val="22"/>
          <w:szCs w:val="22"/>
          <w:lang w:eastAsia="id-ID"/>
        </w:rPr>
        <w:t xml:space="preserve"> </w:t>
      </w:r>
      <w:proofErr w:type="spellStart"/>
      <w:r w:rsidR="00B20638" w:rsidRPr="00146986">
        <w:rPr>
          <w:rFonts w:ascii="Cambria" w:hAnsi="Cambria" w:cstheme="minorHAnsi"/>
          <w:sz w:val="22"/>
          <w:szCs w:val="22"/>
        </w:rPr>
        <w:t>cabang</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linguistik</w:t>
      </w:r>
      <w:proofErr w:type="spellEnd"/>
      <w:r w:rsidR="00B20638" w:rsidRPr="00146986">
        <w:rPr>
          <w:rFonts w:ascii="Cambria" w:hAnsi="Cambria" w:cstheme="minorHAnsi"/>
          <w:sz w:val="22"/>
          <w:szCs w:val="22"/>
        </w:rPr>
        <w:t xml:space="preserve"> yang </w:t>
      </w:r>
      <w:proofErr w:type="spellStart"/>
      <w:r w:rsidR="00B20638" w:rsidRPr="00146986">
        <w:rPr>
          <w:rFonts w:ascii="Cambria" w:hAnsi="Cambria" w:cstheme="minorHAnsi"/>
          <w:sz w:val="22"/>
          <w:szCs w:val="22"/>
        </w:rPr>
        <w:t>mempelajari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variasi</w:t>
      </w:r>
      <w:proofErr w:type="spellEnd"/>
      <w:r w:rsidR="00B20638" w:rsidRPr="00146986">
        <w:rPr>
          <w:rFonts w:ascii="Cambria" w:hAnsi="Cambria" w:cstheme="minorHAnsi"/>
          <w:sz w:val="22"/>
          <w:szCs w:val="22"/>
        </w:rPr>
        <w:t xml:space="preserve"> dan </w:t>
      </w:r>
      <w:proofErr w:type="spellStart"/>
      <w:r w:rsidR="00B20638" w:rsidRPr="00146986">
        <w:rPr>
          <w:rFonts w:ascii="Cambria" w:hAnsi="Cambria" w:cstheme="minorHAnsi"/>
          <w:sz w:val="22"/>
          <w:szCs w:val="22"/>
        </w:rPr>
        <w:t>penggunaan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bahasa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dalam</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hubungannya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dengan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perkembangan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waktu</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perbedaan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tempat</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komunikasi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sistem</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kekerabatan</w:t>
      </w:r>
      <w:proofErr w:type="spellEnd"/>
      <w:r w:rsidR="00B20638" w:rsidRPr="00146986">
        <w:rPr>
          <w:rFonts w:ascii="Cambria" w:hAnsi="Cambria" w:cstheme="minorHAnsi"/>
          <w:sz w:val="22"/>
          <w:szCs w:val="22"/>
        </w:rPr>
        <w:t xml:space="preserve">, dan </w:t>
      </w:r>
      <w:proofErr w:type="spellStart"/>
      <w:r w:rsidR="00B20638" w:rsidRPr="00146986">
        <w:rPr>
          <w:rFonts w:ascii="Cambria" w:hAnsi="Cambria" w:cstheme="minorHAnsi"/>
          <w:sz w:val="22"/>
          <w:szCs w:val="22"/>
        </w:rPr>
        <w:t>pola-pola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kebudayaan</w:t>
      </w:r>
      <w:proofErr w:type="spellEnd"/>
      <w:r w:rsidR="00B20638" w:rsidRPr="00146986">
        <w:rPr>
          <w:rFonts w:ascii="Cambria" w:hAnsi="Cambria" w:cstheme="minorHAnsi"/>
          <w:sz w:val="22"/>
          <w:szCs w:val="22"/>
        </w:rPr>
        <w:t xml:space="preserve"> lain </w:t>
      </w:r>
      <w:proofErr w:type="spellStart"/>
      <w:r w:rsidR="00B20638" w:rsidRPr="00146986">
        <w:rPr>
          <w:rFonts w:ascii="Cambria" w:hAnsi="Cambria" w:cstheme="minorHAnsi"/>
          <w:sz w:val="22"/>
          <w:szCs w:val="22"/>
        </w:rPr>
        <w:t>dari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suatu</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suku</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bangsa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Antropolinguistik</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menitikberatkan</w:t>
      </w:r>
      <w:proofErr w:type="spellEnd"/>
      <w:r w:rsidR="00B20638" w:rsidRPr="00146986">
        <w:rPr>
          <w:rFonts w:ascii="Cambria" w:hAnsi="Cambria" w:cstheme="minorHAnsi"/>
          <w:sz w:val="22"/>
          <w:szCs w:val="22"/>
        </w:rPr>
        <w:t xml:space="preserve"> pada </w:t>
      </w:r>
      <w:proofErr w:type="spellStart"/>
      <w:r w:rsidR="00B20638" w:rsidRPr="00146986">
        <w:rPr>
          <w:rFonts w:ascii="Cambria" w:hAnsi="Cambria" w:cstheme="minorHAnsi"/>
          <w:sz w:val="22"/>
          <w:szCs w:val="22"/>
        </w:rPr>
        <w:t>hubungan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antara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bahasa</w:t>
      </w:r>
      <w:proofErr w:type="spellEnd"/>
      <w:r w:rsidR="00B20638" w:rsidRPr="00146986">
        <w:rPr>
          <w:rFonts w:ascii="Cambria" w:hAnsi="Cambria" w:cstheme="minorHAnsi"/>
          <w:sz w:val="22"/>
          <w:szCs w:val="22"/>
        </w:rPr>
        <w:t xml:space="preserve"> dan </w:t>
      </w:r>
      <w:proofErr w:type="spellStart"/>
      <w:r w:rsidR="00B20638" w:rsidRPr="00146986">
        <w:rPr>
          <w:rFonts w:ascii="Cambria" w:hAnsi="Cambria" w:cstheme="minorHAnsi"/>
          <w:sz w:val="22"/>
          <w:szCs w:val="22"/>
        </w:rPr>
        <w:t>kebudayaan</w:t>
      </w:r>
      <w:proofErr w:type="spellEnd"/>
      <w:r w:rsidR="00B20638" w:rsidRPr="00146986">
        <w:rPr>
          <w:rFonts w:ascii="Cambria" w:hAnsi="Cambria" w:cstheme="minorHAnsi"/>
          <w:sz w:val="22"/>
          <w:szCs w:val="22"/>
        </w:rPr>
        <w:t xml:space="preserve"> di </w:t>
      </w:r>
      <w:proofErr w:type="spellStart"/>
      <w:r w:rsidR="00B20638" w:rsidRPr="00146986">
        <w:rPr>
          <w:rFonts w:ascii="Cambria" w:hAnsi="Cambria" w:cstheme="minorHAnsi"/>
          <w:sz w:val="22"/>
          <w:szCs w:val="22"/>
        </w:rPr>
        <w:t>dalam</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suatu</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masyarakat</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seperti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peranan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bahasa</w:t>
      </w:r>
      <w:proofErr w:type="spellEnd"/>
      <w:r w:rsidR="00B20638" w:rsidRPr="00146986">
        <w:rPr>
          <w:rFonts w:ascii="Cambria" w:hAnsi="Cambria" w:cstheme="minorHAnsi"/>
          <w:sz w:val="22"/>
          <w:szCs w:val="22"/>
        </w:rPr>
        <w:t xml:space="preserve"> di </w:t>
      </w:r>
      <w:proofErr w:type="spellStart"/>
      <w:r w:rsidR="00B20638" w:rsidRPr="00146986">
        <w:rPr>
          <w:rFonts w:ascii="Cambria" w:hAnsi="Cambria" w:cstheme="minorHAnsi"/>
          <w:sz w:val="22"/>
          <w:szCs w:val="22"/>
        </w:rPr>
        <w:t>dalam</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mempelajari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bagaimana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hubungan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keluarga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diekspresikan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dalam</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terminologi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budaya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bagaimana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cara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seseorang</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berkomunikasi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dengan</w:t>
      </w:r>
      <w:proofErr w:type="spellEnd"/>
      <w:r w:rsidR="00B20638" w:rsidRPr="00146986">
        <w:rPr>
          <w:rFonts w:ascii="Cambria" w:hAnsi="Cambria" w:cstheme="minorHAnsi"/>
          <w:sz w:val="22"/>
          <w:szCs w:val="22"/>
        </w:rPr>
        <w:t xml:space="preserve"> orang lain </w:t>
      </w:r>
      <w:proofErr w:type="spellStart"/>
      <w:r w:rsidR="00B20638" w:rsidRPr="00146986">
        <w:rPr>
          <w:rFonts w:ascii="Cambria" w:hAnsi="Cambria" w:cstheme="minorHAnsi"/>
          <w:sz w:val="22"/>
          <w:szCs w:val="22"/>
        </w:rPr>
        <w:t>dalam</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kegiatan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sosial</w:t>
      </w:r>
      <w:proofErr w:type="spellEnd"/>
      <w:r w:rsidR="00B20638" w:rsidRPr="00146986">
        <w:rPr>
          <w:rFonts w:ascii="Cambria" w:hAnsi="Cambria" w:cstheme="minorHAnsi"/>
          <w:sz w:val="22"/>
          <w:szCs w:val="22"/>
        </w:rPr>
        <w:t xml:space="preserve"> dan </w:t>
      </w:r>
      <w:proofErr w:type="spellStart"/>
      <w:r w:rsidR="00B20638" w:rsidRPr="00146986">
        <w:rPr>
          <w:rFonts w:ascii="Cambria" w:hAnsi="Cambria" w:cstheme="minorHAnsi"/>
          <w:sz w:val="22"/>
          <w:szCs w:val="22"/>
        </w:rPr>
        <w:t>budaya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tertentu</w:t>
      </w:r>
      <w:proofErr w:type="spellEnd"/>
      <w:r w:rsidR="00B20638" w:rsidRPr="00146986">
        <w:rPr>
          <w:rFonts w:ascii="Cambria" w:hAnsi="Cambria" w:cstheme="minorHAnsi"/>
          <w:sz w:val="22"/>
          <w:szCs w:val="22"/>
        </w:rPr>
        <w:t xml:space="preserve">, dan </w:t>
      </w:r>
      <w:proofErr w:type="spellStart"/>
      <w:r w:rsidR="00B20638" w:rsidRPr="00146986">
        <w:rPr>
          <w:rFonts w:ascii="Cambria" w:hAnsi="Cambria" w:cstheme="minorHAnsi"/>
          <w:sz w:val="22"/>
          <w:szCs w:val="22"/>
        </w:rPr>
        <w:t>bagaimana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cara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seseorang</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berkomunikasi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dengan</w:t>
      </w:r>
      <w:proofErr w:type="spellEnd"/>
      <w:r w:rsidR="00B20638" w:rsidRPr="00146986">
        <w:rPr>
          <w:rFonts w:ascii="Cambria" w:hAnsi="Cambria" w:cstheme="minorHAnsi"/>
          <w:sz w:val="22"/>
          <w:szCs w:val="22"/>
        </w:rPr>
        <w:t xml:space="preserve"> orang </w:t>
      </w:r>
      <w:proofErr w:type="spellStart"/>
      <w:r w:rsidR="00B20638" w:rsidRPr="00146986">
        <w:rPr>
          <w:rFonts w:ascii="Cambria" w:hAnsi="Cambria" w:cstheme="minorHAnsi"/>
          <w:sz w:val="22"/>
          <w:szCs w:val="22"/>
        </w:rPr>
        <w:t>dari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budaya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lain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bagaimana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cara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seseorang</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berkomunikasi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dengan</w:t>
      </w:r>
      <w:proofErr w:type="spellEnd"/>
      <w:r w:rsidR="00B20638" w:rsidRPr="00146986">
        <w:rPr>
          <w:rFonts w:ascii="Cambria" w:hAnsi="Cambria" w:cstheme="minorHAnsi"/>
          <w:sz w:val="22"/>
          <w:szCs w:val="22"/>
        </w:rPr>
        <w:t xml:space="preserve"> orang lain </w:t>
      </w:r>
      <w:proofErr w:type="spellStart"/>
      <w:r w:rsidR="00B20638" w:rsidRPr="00146986">
        <w:rPr>
          <w:rFonts w:ascii="Cambria" w:hAnsi="Cambria" w:cstheme="minorHAnsi"/>
          <w:sz w:val="22"/>
          <w:szCs w:val="22"/>
        </w:rPr>
        <w:t>secara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tepat</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sesuai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dengan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konteks</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budayanya</w:t>
      </w:r>
      <w:proofErr w:type="spellEnd"/>
      <w:r w:rsidR="00B20638" w:rsidRPr="00146986">
        <w:rPr>
          <w:rFonts w:ascii="Cambria" w:hAnsi="Cambria" w:cstheme="minorHAnsi"/>
          <w:sz w:val="22"/>
          <w:szCs w:val="22"/>
        </w:rPr>
        <w:t xml:space="preserve">, dan </w:t>
      </w:r>
      <w:proofErr w:type="spellStart"/>
      <w:r w:rsidR="00B20638" w:rsidRPr="00146986">
        <w:rPr>
          <w:rFonts w:ascii="Cambria" w:hAnsi="Cambria" w:cstheme="minorHAnsi"/>
          <w:sz w:val="22"/>
          <w:szCs w:val="22"/>
        </w:rPr>
        <w:t>bagaimana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bahasa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masyarakat</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dahulu</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sesuai</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dengan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perkembangan</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budayanya</w:t>
      </w:r>
      <w:proofErr w:type="spellEnd"/>
      <w:r w:rsidR="00B20638" w:rsidRPr="00146986">
        <w:rPr>
          <w:rFonts w:ascii="Cambria" w:hAnsi="Cambria" w:cstheme="minorHAnsi"/>
          <w:sz w:val="22"/>
          <w:szCs w:val="22"/>
        </w:rPr>
        <w:t xml:space="preserve"> (</w:t>
      </w:r>
      <w:proofErr w:type="spellStart"/>
      <w:r w:rsidR="00B20638" w:rsidRPr="00146986">
        <w:rPr>
          <w:rFonts w:ascii="Cambria" w:hAnsi="Cambria" w:cstheme="minorHAnsi"/>
          <w:sz w:val="22"/>
          <w:szCs w:val="22"/>
        </w:rPr>
        <w:t>Sibarani</w:t>
      </w:r>
      <w:proofErr w:type="spellEnd"/>
      <w:r w:rsidR="00B20638" w:rsidRPr="00146986">
        <w:rPr>
          <w:rFonts w:ascii="Cambria" w:hAnsi="Cambria" w:cstheme="minorHAnsi"/>
          <w:sz w:val="22"/>
          <w:szCs w:val="22"/>
        </w:rPr>
        <w:t>, 2004:50).</w:t>
      </w:r>
      <w:r w:rsidR="000933D3" w:rsidRPr="00146986">
        <w:rPr>
          <w:rFonts w:ascii="Cambria" w:hAnsi="Cambria" w:cstheme="minorHAnsi"/>
          <w:sz w:val="22"/>
          <w:szCs w:val="22"/>
          <w:lang w:val="id-ID"/>
        </w:rPr>
        <w:t xml:space="preserve">  Hal imi juga disampaikan</w:t>
      </w:r>
      <w:r w:rsidR="000933D3" w:rsidRPr="00146986">
        <w:rPr>
          <w:rFonts w:ascii="Cambria" w:hAnsi="Cambria" w:cstheme="minorHAnsi"/>
          <w:sz w:val="22"/>
          <w:szCs w:val="22"/>
          <w:lang w:val="en-US"/>
        </w:rPr>
        <w:t xml:space="preserve"> oleh Ardhi dan Heny</w:t>
      </w:r>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bahwa</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pendekatan</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antropolinguistik</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ini</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bisa</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digunakan</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untuk</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memahami</w:t>
      </w:r>
      <w:proofErr w:type="spellEnd"/>
      <w:r w:rsidR="004F0142">
        <w:rPr>
          <w:rFonts w:ascii="Cambria" w:hAnsi="Cambria" w:cstheme="minorHAnsi"/>
          <w:sz w:val="22"/>
          <w:szCs w:val="22"/>
          <w:lang w:val="en-US"/>
        </w:rPr>
        <w:t xml:space="preserve">  </w:t>
      </w:r>
      <w:proofErr w:type="spellStart"/>
      <w:r w:rsidR="004F0142">
        <w:rPr>
          <w:rFonts w:ascii="Cambria" w:hAnsi="Cambria" w:cstheme="minorHAnsi"/>
          <w:sz w:val="22"/>
          <w:szCs w:val="22"/>
          <w:lang w:val="en-US"/>
        </w:rPr>
        <w:t>manusia</w:t>
      </w:r>
      <w:proofErr w:type="spellEnd"/>
      <w:r w:rsidR="004F0142">
        <w:rPr>
          <w:rFonts w:ascii="Cambria" w:hAnsi="Cambria" w:cstheme="minorHAnsi"/>
          <w:sz w:val="22"/>
          <w:szCs w:val="22"/>
          <w:lang w:val="en-US"/>
        </w:rPr>
        <w:t>, “</w:t>
      </w:r>
      <w:r w:rsidR="004F0142">
        <w:rPr>
          <w:rFonts w:ascii="Cambria" w:hAnsi="Cambria" w:cstheme="minorHAnsi"/>
          <w:i/>
          <w:iCs/>
          <w:sz w:val="22"/>
          <w:szCs w:val="22"/>
          <w:lang w:val="en-US"/>
        </w:rPr>
        <w:t>W</w:t>
      </w:r>
      <w:r w:rsidR="000933D3" w:rsidRPr="00146986">
        <w:rPr>
          <w:rFonts w:ascii="Cambria" w:hAnsi="Cambria" w:cstheme="minorHAnsi"/>
          <w:i/>
          <w:iCs/>
          <w:sz w:val="22"/>
          <w:szCs w:val="22"/>
          <w:lang w:val="en-US"/>
        </w:rPr>
        <w:t>hat  humans  do  through language  and  the  resulting  utterances;  silence  and  gestures  can  be  related  to  the  situation  in  which  they occur”</w:t>
      </w:r>
      <w:r w:rsidRPr="00146986">
        <w:rPr>
          <w:rFonts w:ascii="Cambria" w:hAnsi="Cambria" w:cstheme="minorHAnsi"/>
          <w:color w:val="202124"/>
          <w:sz w:val="22"/>
          <w:szCs w:val="22"/>
          <w:lang w:val="id-ID"/>
        </w:rPr>
        <w:t xml:space="preserve"> Pendekatan antropolinguistik dapat digunakan untuk memahami apa yang dilakukan manusia melalui bahasa dan ujaran yang dihasilkannya; keheningan dan gerak tubuh dapat dikaitkan dengan situasi di mana mereka terjadi</w:t>
      </w:r>
      <w:r>
        <w:rPr>
          <w:rFonts w:ascii="Cambria" w:hAnsi="Cambria" w:cstheme="minorHAnsi"/>
          <w:color w:val="202124"/>
          <w:sz w:val="22"/>
          <w:szCs w:val="22"/>
          <w:lang w:val="en-US"/>
        </w:rPr>
        <w:t xml:space="preserve"> (2021:3)</w:t>
      </w:r>
      <w:r w:rsidR="004F0142">
        <w:rPr>
          <w:rFonts w:ascii="Cambria" w:hAnsi="Cambria" w:cstheme="minorHAnsi"/>
          <w:color w:val="202124"/>
          <w:sz w:val="22"/>
          <w:szCs w:val="22"/>
          <w:lang w:val="en-US"/>
        </w:rPr>
        <w:t xml:space="preserve">. </w:t>
      </w:r>
      <w:proofErr w:type="spellStart"/>
      <w:r w:rsidR="00B20638" w:rsidRPr="004F0142">
        <w:rPr>
          <w:rFonts w:ascii="Times New Roman" w:hAnsi="Times New Roman" w:cs="Times New Roman"/>
          <w:sz w:val="24"/>
          <w:szCs w:val="24"/>
        </w:rPr>
        <w:t>Berdasarkan</w:t>
      </w:r>
      <w:proofErr w:type="spellEnd"/>
      <w:r w:rsidR="00B20638" w:rsidRPr="004F0142">
        <w:rPr>
          <w:rFonts w:ascii="Times New Roman" w:hAnsi="Times New Roman" w:cs="Times New Roman"/>
          <w:sz w:val="24"/>
          <w:szCs w:val="24"/>
        </w:rPr>
        <w:t xml:space="preserve"> </w:t>
      </w:r>
      <w:proofErr w:type="spellStart"/>
      <w:r w:rsidR="00B20638" w:rsidRPr="004F0142">
        <w:rPr>
          <w:rFonts w:ascii="Times New Roman" w:hAnsi="Times New Roman" w:cs="Times New Roman"/>
          <w:sz w:val="24"/>
          <w:szCs w:val="24"/>
        </w:rPr>
        <w:t>teori</w:t>
      </w:r>
      <w:proofErr w:type="spellEnd"/>
      <w:r w:rsidR="00B20638" w:rsidRPr="004F0142">
        <w:rPr>
          <w:rFonts w:ascii="Times New Roman" w:hAnsi="Times New Roman" w:cs="Times New Roman"/>
          <w:sz w:val="24"/>
          <w:szCs w:val="24"/>
        </w:rPr>
        <w:t xml:space="preserve"> di </w:t>
      </w:r>
      <w:proofErr w:type="spellStart"/>
      <w:r w:rsidR="00B20638" w:rsidRPr="004F0142">
        <w:rPr>
          <w:rFonts w:ascii="Times New Roman" w:hAnsi="Times New Roman" w:cs="Times New Roman"/>
          <w:sz w:val="24"/>
          <w:szCs w:val="24"/>
        </w:rPr>
        <w:t>atas</w:t>
      </w:r>
      <w:proofErr w:type="spellEnd"/>
      <w:r w:rsidR="00B20638" w:rsidRPr="004F0142">
        <w:rPr>
          <w:rFonts w:ascii="Times New Roman" w:hAnsi="Times New Roman" w:cs="Times New Roman"/>
          <w:sz w:val="24"/>
          <w:szCs w:val="24"/>
        </w:rPr>
        <w:t xml:space="preserve"> dapat ditarik pengertian bahwa antropolinguistik merupakan ilmu yang berhubungan dengan urgensitas bahasa yang terkandung di dalam setiap kebudayaan yang berbeda-beda sesuai dengan tempat dan waktunya.</w:t>
      </w:r>
    </w:p>
    <w:p w14:paraId="62E7585E" w14:textId="77777777" w:rsidR="00F6271E" w:rsidRPr="004F0142" w:rsidRDefault="00B20638" w:rsidP="00146986">
      <w:pPr>
        <w:pStyle w:val="Korespondensi"/>
        <w:ind w:firstLine="720"/>
        <w:jc w:val="both"/>
        <w:rPr>
          <w:rFonts w:ascii="Times New Roman" w:hAnsi="Times New Roman"/>
          <w:sz w:val="24"/>
          <w:szCs w:val="24"/>
        </w:rPr>
      </w:pPr>
      <w:r w:rsidRPr="004F0142">
        <w:rPr>
          <w:rFonts w:ascii="Times New Roman" w:hAnsi="Times New Roman"/>
          <w:sz w:val="24"/>
          <w:szCs w:val="24"/>
        </w:rPr>
        <w:t>Sebagai bidang interdisipliner, ada tiga bidang kajian antropolinguistik, yakni studi mengenai bahasa, studi mengenai budaya, dan studi mengenai aspek lain dari kehidupan manusia, yang ketiga bidang tersebut dipelajari dari kerangka kerja linguistik dan antropologi. Kerangka kerja linguistik didasarkan pada kajian bahasa dan kerangka kerja antropologi didasarkan pada kajian seluk-beluk kehidupan manusia.</w:t>
      </w:r>
    </w:p>
    <w:p w14:paraId="487B5B1D" w14:textId="77777777" w:rsidR="00F6271E" w:rsidRPr="00146986" w:rsidRDefault="00F6271E" w:rsidP="00146986">
      <w:pPr>
        <w:pStyle w:val="Korespondensi"/>
        <w:jc w:val="both"/>
        <w:rPr>
          <w:rFonts w:asciiTheme="minorHAnsi" w:eastAsia="Times New Roman" w:hAnsiTheme="minorHAnsi" w:cstheme="minorHAnsi"/>
          <w:b/>
          <w:lang w:val="sv-SE" w:eastAsia="en-GB"/>
        </w:rPr>
      </w:pPr>
    </w:p>
    <w:p w14:paraId="611B35B5" w14:textId="6BE843BB" w:rsidR="00F6271E" w:rsidRPr="009A718F" w:rsidRDefault="00B908C4" w:rsidP="00146986">
      <w:pPr>
        <w:pStyle w:val="Korespondensi"/>
        <w:jc w:val="both"/>
        <w:rPr>
          <w:rFonts w:eastAsia="Times New Roman"/>
          <w:b/>
          <w:lang w:val="sv-SE" w:eastAsia="en-GB"/>
        </w:rPr>
      </w:pPr>
      <w:r w:rsidRPr="009A718F">
        <w:rPr>
          <w:rFonts w:eastAsia="Times New Roman"/>
          <w:b/>
          <w:lang w:val="sv-SE" w:eastAsia="en-GB"/>
        </w:rPr>
        <w:t>Metode</w:t>
      </w:r>
    </w:p>
    <w:p w14:paraId="2694A2E6" w14:textId="77777777" w:rsidR="00F6271E" w:rsidRDefault="00B20638" w:rsidP="00146986">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Metode penelitian bahasa, menurut Djajasudarma (2010:31), dapat dilakukan terhadap materi kebahasaan itu sendiri, yang berhubungan dengan sosial (disebut sosiolingusitik), yang berhubungan dengan psikologi (disebut psikolinguistik), yang berhubungan dengan budaya (disebut antropolinguistik atau etnolinguistik). Materi yang berhubungan dengan kebahasaan itu sendiri dapat melibatkan tataran kebahasaan (</w:t>
      </w:r>
      <w:r w:rsidRPr="00F6271E">
        <w:rPr>
          <w:rFonts w:eastAsia="Times New Roman"/>
          <w:i/>
          <w:color w:val="000000" w:themeColor="text1"/>
          <w:lang w:eastAsia="id-ID"/>
        </w:rPr>
        <w:t>language level</w:t>
      </w:r>
      <w:r w:rsidRPr="00F6271E">
        <w:rPr>
          <w:rFonts w:eastAsia="Times New Roman"/>
          <w:color w:val="000000" w:themeColor="text1"/>
          <w:lang w:eastAsia="id-ID"/>
        </w:rPr>
        <w:t>), yaitu fonologi (fonetik/fonemik), morfologi, sintaksis dan wacana.</w:t>
      </w:r>
    </w:p>
    <w:p w14:paraId="71FC2A23" w14:textId="77777777" w:rsidR="00F6271E" w:rsidRDefault="00B20638" w:rsidP="00146986">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 xml:space="preserve">Penelitian ini dilaksanakan di Desa Bugeman, Kecamatan Kendit, Kabupaten Situbondo, Jawa Timur. Menurut </w:t>
      </w:r>
      <w:r w:rsidRPr="00F6271E">
        <w:rPr>
          <w:color w:val="000000" w:themeColor="text1"/>
        </w:rPr>
        <w:t>Kussuharto</w:t>
      </w:r>
      <w:r w:rsidRPr="00F6271E">
        <w:rPr>
          <w:rFonts w:eastAsia="Times New Roman"/>
          <w:color w:val="000000" w:themeColor="text1"/>
          <w:lang w:eastAsia="id-ID"/>
        </w:rPr>
        <w:t xml:space="preserve"> (2016:166), masyarakat di desa ini mayoritas beragama Islam dan bermata pencaharian sebagai petani dan peternak. Hal ini dikarenakan daerah ini terletak di kaki Gunung Ringgit.</w:t>
      </w:r>
    </w:p>
    <w:p w14:paraId="7928BF13" w14:textId="4F640597" w:rsidR="00F6271E" w:rsidRDefault="009A718F" w:rsidP="00146986">
      <w:pPr>
        <w:pStyle w:val="Korespondensi"/>
        <w:ind w:firstLine="720"/>
        <w:jc w:val="both"/>
        <w:rPr>
          <w:rFonts w:eastAsia="Times New Roman"/>
          <w:color w:val="000000" w:themeColor="text1"/>
          <w:lang w:eastAsia="id-ID"/>
        </w:rPr>
      </w:pPr>
      <w:r w:rsidRPr="009A718F">
        <w:rPr>
          <w:rFonts w:eastAsia="Times New Roman"/>
          <w:color w:val="000000" w:themeColor="text1"/>
          <w:lang w:val="sv-SE" w:eastAsia="id-ID"/>
        </w:rPr>
        <w:t>D</w:t>
      </w:r>
      <w:r>
        <w:rPr>
          <w:rFonts w:eastAsia="Times New Roman"/>
          <w:color w:val="000000" w:themeColor="text1"/>
          <w:lang w:val="sv-SE" w:eastAsia="id-ID"/>
        </w:rPr>
        <w:t xml:space="preserve">esain penelitian ini </w:t>
      </w:r>
      <w:r w:rsidR="00B20638" w:rsidRPr="00F6271E">
        <w:rPr>
          <w:rFonts w:eastAsia="Times New Roman"/>
          <w:color w:val="000000" w:themeColor="text1"/>
          <w:lang w:eastAsia="id-ID"/>
        </w:rPr>
        <w:t xml:space="preserve">dengan menggunakan pendekatan kualitatif </w:t>
      </w:r>
      <w:r w:rsidRPr="009A718F">
        <w:rPr>
          <w:rFonts w:eastAsia="Times New Roman"/>
          <w:color w:val="000000" w:themeColor="text1"/>
          <w:lang w:val="sv-SE" w:eastAsia="id-ID"/>
        </w:rPr>
        <w:t>y</w:t>
      </w:r>
      <w:r>
        <w:rPr>
          <w:rFonts w:eastAsia="Times New Roman"/>
          <w:color w:val="000000" w:themeColor="text1"/>
          <w:lang w:val="sv-SE" w:eastAsia="id-ID"/>
        </w:rPr>
        <w:t xml:space="preserve">aitu </w:t>
      </w:r>
      <w:r w:rsidR="00B20638" w:rsidRPr="00F6271E">
        <w:rPr>
          <w:rFonts w:eastAsia="Times New Roman"/>
          <w:color w:val="000000" w:themeColor="text1"/>
          <w:lang w:eastAsia="id-ID"/>
        </w:rPr>
        <w:t>metode etnografis berancangan antropolinguistik. Sumber data penelitian adalah informan sebagai narasumber sebanyak tiga orang yang diklasifikasikan berdasarkan kriteria profesi dan status sosial, yakni tokoh masyarakat, sesepuh desa, dan budayawan.</w:t>
      </w:r>
      <w:r w:rsidR="00B20638" w:rsidRPr="00F6271E">
        <w:rPr>
          <w:rFonts w:eastAsia="Times New Roman"/>
          <w:b/>
          <w:color w:val="000000" w:themeColor="text1"/>
          <w:lang w:eastAsia="id-ID"/>
        </w:rPr>
        <w:t xml:space="preserve"> </w:t>
      </w:r>
      <w:r w:rsidR="00B20638" w:rsidRPr="00F6271E">
        <w:rPr>
          <w:rFonts w:eastAsia="Times New Roman"/>
          <w:color w:val="000000" w:themeColor="text1"/>
          <w:lang w:eastAsia="id-ID"/>
        </w:rPr>
        <w:t xml:space="preserve">Data penelitian ini adalah tuturan lisan para informan secara apa adanya yang menginformasikan tradisi </w:t>
      </w:r>
      <w:r w:rsidR="00B20638" w:rsidRPr="00F6271E">
        <w:rPr>
          <w:rFonts w:eastAsia="Times New Roman"/>
          <w:i/>
          <w:color w:val="000000" w:themeColor="text1"/>
          <w:lang w:eastAsia="id-ID"/>
        </w:rPr>
        <w:t xml:space="preserve">ojhung. </w:t>
      </w:r>
      <w:r w:rsidR="00B20638" w:rsidRPr="00F6271E">
        <w:rPr>
          <w:rFonts w:eastAsia="Times New Roman"/>
          <w:color w:val="000000" w:themeColor="text1"/>
          <w:lang w:eastAsia="id-ID"/>
        </w:rPr>
        <w:t xml:space="preserve">Pengumpulan data penelitian ini dilakukan dengan teknik observasi dan wawancara. Observasi dilakukan dengan cara mencari rekaman berupa foto, video, dan berita di internet yang menayangkan tradisi </w:t>
      </w:r>
      <w:r w:rsidR="00B20638" w:rsidRPr="00F6271E">
        <w:rPr>
          <w:rFonts w:eastAsia="Times New Roman"/>
          <w:i/>
          <w:color w:val="000000" w:themeColor="text1"/>
          <w:lang w:eastAsia="id-ID"/>
        </w:rPr>
        <w:t>ojhung</w:t>
      </w:r>
      <w:r w:rsidR="00B20638" w:rsidRPr="00F6271E">
        <w:rPr>
          <w:rFonts w:eastAsia="Times New Roman"/>
          <w:color w:val="000000" w:themeColor="text1"/>
          <w:lang w:eastAsia="id-ID"/>
        </w:rPr>
        <w:t xml:space="preserve">, sebab tradisi ini dilakukan hanya setahun sekali sehingga observasi secara langsung tidak dapat dilakukan. Wawancara dilakukan kepada para informan sebagai narasumber sebanyak tiga orang dengan menggunakan teknik </w:t>
      </w:r>
      <w:r w:rsidR="00B20638" w:rsidRPr="00F6271E">
        <w:rPr>
          <w:rFonts w:eastAsia="Times New Roman"/>
          <w:i/>
          <w:color w:val="000000" w:themeColor="text1"/>
          <w:lang w:eastAsia="id-ID"/>
        </w:rPr>
        <w:t>purposive sampling</w:t>
      </w:r>
      <w:r w:rsidR="00B20638" w:rsidRPr="00F6271E">
        <w:rPr>
          <w:rFonts w:eastAsia="Times New Roman"/>
          <w:color w:val="000000" w:themeColor="text1"/>
          <w:lang w:eastAsia="id-ID"/>
        </w:rPr>
        <w:t>. Informan diklasifikasikan berdasarkan kriteria profesi dan status sosial, yakni tokoh masyarakat, sesepuh desa, dan budayawan.</w:t>
      </w:r>
    </w:p>
    <w:p w14:paraId="617D1F09" w14:textId="77777777" w:rsidR="00F6271E" w:rsidRPr="009A718F" w:rsidRDefault="00F6271E" w:rsidP="00146986">
      <w:pPr>
        <w:pStyle w:val="Korespondensi"/>
        <w:jc w:val="both"/>
        <w:rPr>
          <w:rFonts w:eastAsia="Times New Roman"/>
          <w:b/>
          <w:lang w:val="sv-SE" w:eastAsia="en-GB"/>
        </w:rPr>
      </w:pPr>
    </w:p>
    <w:p w14:paraId="59697961" w14:textId="013D8DD0" w:rsidR="00F6271E" w:rsidRPr="009A718F" w:rsidRDefault="00B908C4" w:rsidP="00146986">
      <w:pPr>
        <w:pStyle w:val="Korespondensi"/>
        <w:jc w:val="both"/>
        <w:rPr>
          <w:rFonts w:eastAsia="Times New Roman"/>
          <w:b/>
          <w:lang w:val="sv-SE" w:eastAsia="en-GB"/>
        </w:rPr>
      </w:pPr>
      <w:r w:rsidRPr="009A718F">
        <w:rPr>
          <w:rFonts w:eastAsia="Times New Roman"/>
          <w:b/>
          <w:lang w:val="sv-SE" w:eastAsia="en-GB"/>
        </w:rPr>
        <w:t>Temuan dan Pembahasan</w:t>
      </w:r>
    </w:p>
    <w:p w14:paraId="6C8C75F4" w14:textId="77777777" w:rsidR="00F6271E" w:rsidRDefault="00B20638" w:rsidP="00146986">
      <w:pPr>
        <w:pStyle w:val="Korespondensi"/>
        <w:ind w:firstLine="720"/>
        <w:jc w:val="both"/>
        <w:rPr>
          <w:rFonts w:eastAsia="Times New Roman"/>
          <w:color w:val="000000" w:themeColor="text1"/>
          <w:lang w:eastAsia="id-ID"/>
        </w:rPr>
      </w:pPr>
      <w:r w:rsidRPr="00F6271E">
        <w:rPr>
          <w:rFonts w:eastAsia="Times New Roman"/>
          <w:i/>
          <w:color w:val="000000" w:themeColor="text1"/>
          <w:lang w:eastAsia="id-ID"/>
        </w:rPr>
        <w:t>Ojhung</w:t>
      </w:r>
      <w:r w:rsidRPr="00F6271E">
        <w:rPr>
          <w:rFonts w:eastAsia="Times New Roman"/>
          <w:color w:val="000000" w:themeColor="text1"/>
          <w:lang w:eastAsia="id-ID"/>
        </w:rPr>
        <w:t xml:space="preserve"> merupakan seni pertunjukan (tradisi) yang menampilkan pertarungan dua lelaki menggunakan media rotan. Kesenian ini rutin setiap tahun diselenggarakan oleh masyarakat di Desa Bugeman, Kecamatan Kendit, Kabupaten Situbondo. Biasanya, masyarakat setempat menggelar </w:t>
      </w:r>
      <w:r w:rsidRPr="00F6271E">
        <w:rPr>
          <w:rFonts w:eastAsia="Times New Roman"/>
          <w:i/>
          <w:color w:val="000000" w:themeColor="text1"/>
          <w:lang w:eastAsia="id-ID"/>
        </w:rPr>
        <w:t xml:space="preserve">ojhung </w:t>
      </w:r>
      <w:r w:rsidRPr="00F6271E">
        <w:rPr>
          <w:rFonts w:eastAsia="Times New Roman"/>
          <w:color w:val="000000" w:themeColor="text1"/>
          <w:lang w:eastAsia="id-ID"/>
        </w:rPr>
        <w:t xml:space="preserve">dalam rangkaian acara ritual selamatan desa yang sudah dilaksanakan turun-temurun. </w:t>
      </w:r>
      <w:r w:rsidRPr="00F6271E">
        <w:rPr>
          <w:rFonts w:eastAsia="Times New Roman"/>
          <w:color w:val="000000" w:themeColor="text1"/>
          <w:lang w:eastAsia="id-ID"/>
        </w:rPr>
        <w:lastRenderedPageBreak/>
        <w:t>Mereka meyakini bahwa kegiatan tersebut dapat membawa keselamatan bagi masyarakat di desanya (Yoandinas, dkk, 2020:14).</w:t>
      </w:r>
    </w:p>
    <w:p w14:paraId="13B4109D" w14:textId="77777777" w:rsidR="00F6271E" w:rsidRDefault="00B20638" w:rsidP="00F6271E">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 xml:space="preserve">Tradisi </w:t>
      </w:r>
      <w:r w:rsidRPr="00F6271E">
        <w:rPr>
          <w:rFonts w:eastAsia="Times New Roman"/>
          <w:i/>
          <w:color w:val="000000" w:themeColor="text1"/>
          <w:lang w:eastAsia="id-ID"/>
        </w:rPr>
        <w:t xml:space="preserve">ojhung </w:t>
      </w:r>
      <w:r w:rsidRPr="00F6271E">
        <w:rPr>
          <w:rFonts w:eastAsia="Times New Roman"/>
          <w:color w:val="000000" w:themeColor="text1"/>
          <w:lang w:eastAsia="id-ID"/>
        </w:rPr>
        <w:t xml:space="preserve">erat kaitannya dengan ritual selamatan desa. Tradisi ini merupakan suatu keharusan yang harus dilaksanakan oleh kepala desa yang bertujuan untuk menghindari bencana alam, terhindar dari carok, mengalami berbagai macam penyakit, hewan ternak mengalami kematian serta hasil pertanian, atau perkebunan mengalami gagal panen. Oleh karena itu, masyarakat Desa Bugeman tidak berani meninggalkan tradisi </w:t>
      </w:r>
      <w:r w:rsidRPr="00F6271E">
        <w:rPr>
          <w:rFonts w:eastAsia="Times New Roman"/>
          <w:i/>
          <w:color w:val="000000" w:themeColor="text1"/>
          <w:lang w:eastAsia="id-ID"/>
        </w:rPr>
        <w:t>ojhung</w:t>
      </w:r>
      <w:r w:rsidRPr="00F6271E">
        <w:rPr>
          <w:rFonts w:eastAsia="Times New Roman"/>
          <w:color w:val="000000" w:themeColor="text1"/>
          <w:lang w:eastAsia="id-ID"/>
        </w:rPr>
        <w:t>. Acara ini diselenggarakan di akhir bulan Rabiulawal, yakni bulan ke-3 tahun Hijriah atau Maulud (</w:t>
      </w:r>
      <w:r w:rsidRPr="00F6271E">
        <w:rPr>
          <w:rFonts w:eastAsia="Times New Roman"/>
          <w:i/>
          <w:color w:val="000000" w:themeColor="text1"/>
          <w:lang w:eastAsia="id-ID"/>
        </w:rPr>
        <w:t>Molod</w:t>
      </w:r>
      <w:r w:rsidRPr="00F6271E">
        <w:rPr>
          <w:rFonts w:eastAsia="Times New Roman"/>
          <w:color w:val="000000" w:themeColor="text1"/>
          <w:lang w:eastAsia="id-ID"/>
        </w:rPr>
        <w:t xml:space="preserve">). Masyarakat setempat menyebutnya malam </w:t>
      </w:r>
      <w:r w:rsidRPr="00F6271E">
        <w:rPr>
          <w:rFonts w:eastAsia="Times New Roman"/>
          <w:i/>
          <w:color w:val="000000" w:themeColor="text1"/>
          <w:lang w:eastAsia="id-ID"/>
        </w:rPr>
        <w:t xml:space="preserve">lekoran </w:t>
      </w:r>
      <w:r w:rsidRPr="00F6271E">
        <w:rPr>
          <w:rFonts w:eastAsia="Times New Roman"/>
          <w:color w:val="000000" w:themeColor="text1"/>
          <w:lang w:eastAsia="id-ID"/>
        </w:rPr>
        <w:t xml:space="preserve">(sebutan untuk angka antara 20–30 kecuali 25). Rangkaian acara dibagi menjadi dua tahap. Pertama, acara selamatan desa yang diisi dengan mauludan—sebagaimana umumnya—yang dilaksanakan pagi hari. Kedua, persembahan sesajen—masyarakat setempat menyebutnya </w:t>
      </w:r>
      <w:r w:rsidRPr="00F6271E">
        <w:rPr>
          <w:rFonts w:eastAsia="Times New Roman"/>
          <w:i/>
          <w:color w:val="000000" w:themeColor="text1"/>
          <w:lang w:eastAsia="id-ID"/>
        </w:rPr>
        <w:t>ongghe’en—</w:t>
      </w:r>
      <w:r w:rsidRPr="00F6271E">
        <w:rPr>
          <w:rFonts w:eastAsia="Times New Roman"/>
          <w:color w:val="000000" w:themeColor="text1"/>
          <w:lang w:eastAsia="id-ID"/>
        </w:rPr>
        <w:t>yang dilaksanakan sore hari.</w:t>
      </w:r>
    </w:p>
    <w:p w14:paraId="17798E9E" w14:textId="77777777" w:rsidR="00F6271E" w:rsidRDefault="00B20638" w:rsidP="00F6271E">
      <w:pPr>
        <w:pStyle w:val="Korespondensi"/>
        <w:ind w:firstLine="720"/>
        <w:jc w:val="both"/>
        <w:rPr>
          <w:rFonts w:eastAsia="Times New Roman"/>
          <w:color w:val="000000" w:themeColor="text1"/>
          <w:lang w:eastAsia="id-ID"/>
        </w:rPr>
      </w:pPr>
      <w:r w:rsidRPr="00F6271E">
        <w:rPr>
          <w:rFonts w:eastAsia="Times New Roman"/>
          <w:i/>
          <w:color w:val="000000" w:themeColor="text1"/>
          <w:lang w:eastAsia="id-ID"/>
        </w:rPr>
        <w:t>Ongghe’en</w:t>
      </w:r>
      <w:r w:rsidRPr="00F6271E">
        <w:rPr>
          <w:rFonts w:eastAsia="Times New Roman"/>
          <w:color w:val="000000" w:themeColor="text1"/>
          <w:lang w:eastAsia="id-ID"/>
        </w:rPr>
        <w:t xml:space="preserve"> merupakan sesajen yang berisi beragam hasil bumi masyarakat Bugeman, seperti jenang, ketupat, aneka jajanan tradisional, hingga kepala sapi. Semua sesajen itu dimasukkan ke dalam </w:t>
      </w:r>
      <w:r w:rsidRPr="00F6271E">
        <w:rPr>
          <w:rFonts w:eastAsia="Times New Roman"/>
          <w:i/>
          <w:color w:val="000000" w:themeColor="text1"/>
          <w:lang w:eastAsia="id-ID"/>
        </w:rPr>
        <w:t xml:space="preserve">lèghin </w:t>
      </w:r>
      <w:r w:rsidRPr="00F6271E">
        <w:rPr>
          <w:rFonts w:eastAsia="Times New Roman"/>
          <w:color w:val="000000" w:themeColor="text1"/>
          <w:lang w:eastAsia="id-ID"/>
        </w:rPr>
        <w:t xml:space="preserve">[lЄ.gʰin]. </w:t>
      </w:r>
      <w:r w:rsidRPr="00F6271E">
        <w:rPr>
          <w:rFonts w:eastAsia="Times New Roman"/>
          <w:i/>
          <w:color w:val="000000" w:themeColor="text1"/>
          <w:lang w:eastAsia="id-ID"/>
        </w:rPr>
        <w:t xml:space="preserve">Lèghin </w:t>
      </w:r>
      <w:r w:rsidRPr="00F6271E">
        <w:rPr>
          <w:rFonts w:eastAsia="Times New Roman"/>
          <w:color w:val="000000" w:themeColor="text1"/>
          <w:lang w:eastAsia="id-ID"/>
        </w:rPr>
        <w:t xml:space="preserve">dibuat dari bambu yang dibentuk menjadi kotak. Bagian dalamnya dibuat tiga ruang bersusun untuk tempat sesajen. Atap dan tiap sisinya ditutup dengan tirai yang dibuat dari anyaman daun kelapa. Aneka jajanan pasar diikat menggantung di sekeliling </w:t>
      </w:r>
      <w:r w:rsidRPr="00F6271E">
        <w:rPr>
          <w:rFonts w:eastAsia="Times New Roman"/>
          <w:i/>
          <w:color w:val="000000" w:themeColor="text1"/>
          <w:lang w:eastAsia="id-ID"/>
        </w:rPr>
        <w:t xml:space="preserve">lèghin. </w:t>
      </w:r>
      <w:r w:rsidRPr="00F6271E">
        <w:rPr>
          <w:rFonts w:eastAsia="Times New Roman"/>
          <w:color w:val="000000" w:themeColor="text1"/>
          <w:lang w:eastAsia="id-ID"/>
        </w:rPr>
        <w:t xml:space="preserve">Di bagian bawah diberi dua lonjor bambu yang berfungsi sebagai pegangan para pengusung </w:t>
      </w:r>
      <w:r w:rsidRPr="00F6271E">
        <w:rPr>
          <w:rFonts w:eastAsia="Times New Roman"/>
          <w:i/>
          <w:color w:val="000000" w:themeColor="text1"/>
          <w:lang w:eastAsia="id-ID"/>
        </w:rPr>
        <w:t xml:space="preserve">lèghin </w:t>
      </w:r>
      <w:r w:rsidRPr="00F6271E">
        <w:rPr>
          <w:rFonts w:eastAsia="Times New Roman"/>
          <w:color w:val="000000" w:themeColor="text1"/>
          <w:lang w:eastAsia="id-ID"/>
        </w:rPr>
        <w:t>ke tempat ritual yang telah ditentukan.</w:t>
      </w:r>
    </w:p>
    <w:p w14:paraId="1BB07F53" w14:textId="77777777" w:rsidR="00F6271E" w:rsidRDefault="00B20638" w:rsidP="00F6271E">
      <w:pPr>
        <w:pStyle w:val="Korespondensi"/>
        <w:ind w:firstLine="720"/>
        <w:jc w:val="both"/>
        <w:rPr>
          <w:rFonts w:eastAsia="Times New Roman"/>
          <w:color w:val="000000" w:themeColor="text1"/>
          <w:lang w:eastAsia="id-ID"/>
        </w:rPr>
      </w:pPr>
      <w:r w:rsidRPr="00F6271E">
        <w:rPr>
          <w:rFonts w:eastAsia="Times New Roman"/>
          <w:i/>
          <w:color w:val="000000" w:themeColor="text1"/>
          <w:lang w:eastAsia="id-ID"/>
        </w:rPr>
        <w:t xml:space="preserve">Lèghin </w:t>
      </w:r>
      <w:r w:rsidRPr="00F6271E">
        <w:rPr>
          <w:rFonts w:eastAsia="Times New Roman"/>
          <w:color w:val="000000" w:themeColor="text1"/>
          <w:lang w:eastAsia="id-ID"/>
        </w:rPr>
        <w:t xml:space="preserve">diarak dari rumah kepala desa menuju tempat ritual—masyarakat setempat menyebutnya </w:t>
      </w:r>
      <w:r w:rsidRPr="00F6271E">
        <w:rPr>
          <w:rFonts w:eastAsia="Times New Roman"/>
          <w:i/>
          <w:color w:val="000000" w:themeColor="text1"/>
          <w:lang w:eastAsia="id-ID"/>
        </w:rPr>
        <w:t>panyontèngan</w:t>
      </w:r>
      <w:r w:rsidRPr="00F6271E">
        <w:rPr>
          <w:rFonts w:eastAsia="Times New Roman"/>
          <w:color w:val="000000" w:themeColor="text1"/>
          <w:lang w:eastAsia="id-ID"/>
        </w:rPr>
        <w:t xml:space="preserve"> [pa.ñↄn.tЄŋan]. Arak-arakan </w:t>
      </w:r>
      <w:r w:rsidRPr="00F6271E">
        <w:rPr>
          <w:rFonts w:eastAsia="Times New Roman"/>
          <w:i/>
          <w:color w:val="000000" w:themeColor="text1"/>
          <w:lang w:eastAsia="id-ID"/>
        </w:rPr>
        <w:t xml:space="preserve">lèghin </w:t>
      </w:r>
      <w:r w:rsidRPr="00F6271E">
        <w:rPr>
          <w:rFonts w:eastAsia="Times New Roman"/>
          <w:color w:val="000000" w:themeColor="text1"/>
          <w:lang w:eastAsia="id-ID"/>
        </w:rPr>
        <w:t xml:space="preserve">diiringi dengan musik </w:t>
      </w:r>
      <w:r w:rsidRPr="00F6271E">
        <w:rPr>
          <w:rFonts w:eastAsia="Times New Roman"/>
          <w:i/>
          <w:color w:val="000000" w:themeColor="text1"/>
          <w:lang w:eastAsia="id-ID"/>
        </w:rPr>
        <w:t>dhangkong</w:t>
      </w:r>
      <w:r w:rsidRPr="00F6271E">
        <w:rPr>
          <w:rFonts w:eastAsia="Times New Roman"/>
          <w:color w:val="000000" w:themeColor="text1"/>
          <w:lang w:eastAsia="id-ID"/>
        </w:rPr>
        <w:t xml:space="preserve">, yakni alat musik yang terdiri dari kendang, kenong, dan gong. Sesampainya di tempat </w:t>
      </w:r>
      <w:r w:rsidRPr="00F6271E">
        <w:rPr>
          <w:rFonts w:eastAsia="Times New Roman"/>
          <w:i/>
          <w:color w:val="000000" w:themeColor="text1"/>
          <w:lang w:eastAsia="id-ID"/>
        </w:rPr>
        <w:t>panyontengan,</w:t>
      </w:r>
      <w:r w:rsidRPr="00F6271E">
        <w:rPr>
          <w:rFonts w:eastAsia="Times New Roman"/>
          <w:color w:val="000000" w:themeColor="text1"/>
          <w:lang w:eastAsia="id-ID"/>
        </w:rPr>
        <w:t xml:space="preserve"> </w:t>
      </w:r>
      <w:r w:rsidRPr="00F6271E">
        <w:rPr>
          <w:rFonts w:eastAsia="Times New Roman"/>
          <w:i/>
          <w:color w:val="000000" w:themeColor="text1"/>
          <w:lang w:eastAsia="id-ID"/>
        </w:rPr>
        <w:t xml:space="preserve">lèghin </w:t>
      </w:r>
      <w:r w:rsidRPr="00F6271E">
        <w:rPr>
          <w:rFonts w:eastAsia="Times New Roman"/>
          <w:color w:val="000000" w:themeColor="text1"/>
          <w:lang w:eastAsia="id-ID"/>
        </w:rPr>
        <w:t>diletakkan di bawah Pohon Kolpo, yakni sebuah pohon yang terletak di Dusun Krajan, Desa Bugeman, yang dipercaya sebagai asal-muasal penamaan daerah setempat, sekaligus sebagai tanda penghormatan masyarakat setempat terhadap daerah petama yang dibabat oleh para sesepuhnya.</w:t>
      </w:r>
    </w:p>
    <w:p w14:paraId="64595A19" w14:textId="77777777" w:rsidR="00F6271E" w:rsidRDefault="00B20638" w:rsidP="00F6271E">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 xml:space="preserve">Ritual dimulai dengan prosesi pemujaan yang dilakukan oleh tokoh adat dengan membakar kemenyan sambil </w:t>
      </w:r>
      <w:r w:rsidRPr="00F6271E">
        <w:rPr>
          <w:rFonts w:eastAsia="Times New Roman"/>
          <w:i/>
          <w:color w:val="000000" w:themeColor="text1"/>
          <w:lang w:eastAsia="id-ID"/>
        </w:rPr>
        <w:t xml:space="preserve">nyonson </w:t>
      </w:r>
      <w:r w:rsidRPr="00F6271E">
        <w:rPr>
          <w:rFonts w:eastAsia="Times New Roman"/>
          <w:color w:val="000000" w:themeColor="text1"/>
          <w:lang w:eastAsia="id-ID"/>
        </w:rPr>
        <w:t xml:space="preserve">[ñↄn.sↄn] (mengukus wewangian dupa) barang-barang peninggalan leluhur. Prosesi ini diringi dengan pembacaan doa-doa dalam tradisi Islam dengan tujuan agar masyarakat setempat dilindungi oleh Allah swt. Selepas prosesi tersebut, </w:t>
      </w:r>
      <w:r w:rsidRPr="00F6271E">
        <w:rPr>
          <w:rFonts w:eastAsia="Times New Roman"/>
          <w:i/>
          <w:color w:val="000000" w:themeColor="text1"/>
          <w:lang w:eastAsia="id-ID"/>
        </w:rPr>
        <w:t xml:space="preserve">lèghin </w:t>
      </w:r>
      <w:r w:rsidRPr="00F6271E">
        <w:rPr>
          <w:rFonts w:eastAsia="Times New Roman"/>
          <w:color w:val="000000" w:themeColor="text1"/>
          <w:lang w:eastAsia="id-ID"/>
        </w:rPr>
        <w:t>dibawa ke rumah ketua adat, yang mana beberapa sesepuh desa dan kepala desa berkumpul untuk melaksanakan pembacaan doa lanjutan sebelum sesajen itu dibagikan kepada masyarakat sebagai simbol keberkahan (Yoandinas, dkk, 2020:16).</w:t>
      </w:r>
    </w:p>
    <w:p w14:paraId="774B94EB" w14:textId="77777777" w:rsidR="00F6271E" w:rsidRDefault="00B20638" w:rsidP="00F6271E">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 xml:space="preserve">Pertunjukan </w:t>
      </w:r>
      <w:r w:rsidRPr="00F6271E">
        <w:rPr>
          <w:rFonts w:eastAsia="Times New Roman"/>
          <w:i/>
          <w:color w:val="000000" w:themeColor="text1"/>
          <w:lang w:eastAsia="id-ID"/>
        </w:rPr>
        <w:t xml:space="preserve">ojhung </w:t>
      </w:r>
      <w:r w:rsidRPr="00F6271E">
        <w:rPr>
          <w:rFonts w:eastAsia="Times New Roman"/>
          <w:color w:val="000000" w:themeColor="text1"/>
          <w:lang w:eastAsia="id-ID"/>
        </w:rPr>
        <w:t xml:space="preserve">dilaksanakan siang keesokan harinya usai selamatan. Rangkaian kegiatan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dilaksanakan pukul 13.00–18.00 WIB pada hari Selasa yang diyakini  masyarakat desa Bugeman sebagai hari yang bagus dan sakral. Setelah itu digelar pertunjukan tari-tarian yang diiringi gamelan,</w:t>
      </w:r>
      <w:r w:rsidRPr="00F6271E">
        <w:rPr>
          <w:rFonts w:eastAsia="Times New Roman"/>
          <w:i/>
          <w:color w:val="000000" w:themeColor="text1"/>
          <w:lang w:eastAsia="id-ID"/>
        </w:rPr>
        <w:t xml:space="preserve"> drumband,</w:t>
      </w:r>
      <w:r w:rsidRPr="00F6271E">
        <w:rPr>
          <w:rFonts w:eastAsia="Times New Roman"/>
          <w:color w:val="000000" w:themeColor="text1"/>
          <w:lang w:eastAsia="id-ID"/>
        </w:rPr>
        <w:t xml:space="preserve"> dan musik untuk menyambut acara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Acara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dibuka dengan pembacaan doa oleh ketua panitia dan diteruskan sambutan Kepala Desa Bugeman lalu diteruskan oleh Bupati Situbondo sekaligus membuka acara  tersebut. </w:t>
      </w:r>
    </w:p>
    <w:p w14:paraId="18E2B87F" w14:textId="4CCC9EA0" w:rsidR="00F6271E" w:rsidRDefault="00B20638" w:rsidP="00F6271E">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 xml:space="preserve">Ketentuan yang harus dilaksanakan yaitu panitia penyelenggara tradisi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ditunjuk langsung oleh kepala desa setempat, orang yang membuat tempat sesajen adalah orang yang dipercaya oleh kepala desa, dan dalam proses pencarian bunga atau kembang 1000 macam harus dilakukan oleh satu orang yang ditunjuk oleh kepala desa (orang yang mencari adalah orang yang sama). Penyiapan sesajen harus dilakukan dan disiapkan satu bulan sebelum acara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dilaksanakan. Tempat upacara dilakukan yaitu di rumah pemangku adat setempat (</w:t>
      </w:r>
      <w:r>
        <w:fldChar w:fldCharType="begin"/>
      </w:r>
      <w:r>
        <w:instrText>HYPERLINK "https://warisanbudaya.kemdikbud.go.id/?newdetail&amp;detailTetap=1272"</w:instrText>
      </w:r>
      <w:r>
        <w:fldChar w:fldCharType="separate"/>
      </w:r>
      <w:r w:rsidRPr="00F6271E">
        <w:rPr>
          <w:rStyle w:val="Hyperlink"/>
          <w:rFonts w:eastAsia="Times New Roman"/>
          <w:lang w:eastAsia="id-ID"/>
        </w:rPr>
        <w:t>https://warisanbudaya.kemdikbud.go.id/?newdetail&amp;detailTetap=1272</w:t>
      </w:r>
      <w:r>
        <w:rPr>
          <w:rStyle w:val="Hyperlink"/>
          <w:rFonts w:eastAsia="Times New Roman"/>
          <w:lang w:eastAsia="id-ID"/>
        </w:rPr>
        <w:fldChar w:fldCharType="end"/>
      </w:r>
      <w:r w:rsidRPr="00F6271E">
        <w:rPr>
          <w:rFonts w:eastAsia="Times New Roman"/>
          <w:color w:val="000000" w:themeColor="text1"/>
          <w:lang w:eastAsia="id-ID"/>
        </w:rPr>
        <w:t>).</w:t>
      </w:r>
    </w:p>
    <w:p w14:paraId="17765035" w14:textId="77777777" w:rsidR="00F6271E" w:rsidRDefault="00B20638" w:rsidP="00F6271E">
      <w:pPr>
        <w:pStyle w:val="Korespondensi"/>
        <w:ind w:firstLine="720"/>
        <w:jc w:val="both"/>
        <w:rPr>
          <w:rFonts w:eastAsia="Times New Roman"/>
          <w:i/>
          <w:color w:val="000000" w:themeColor="text1"/>
          <w:lang w:eastAsia="id-ID"/>
        </w:rPr>
      </w:pPr>
      <w:r w:rsidRPr="00F6271E">
        <w:rPr>
          <w:rFonts w:eastAsia="Times New Roman"/>
          <w:color w:val="000000" w:themeColor="text1"/>
          <w:lang w:eastAsia="id-ID"/>
        </w:rPr>
        <w:t xml:space="preserve">Alat-alat yang dipergunakan dalam tradisi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yaitu rotan yang telah dipersiapkan khusus oleh panitia penyelenggara, sedangkan untuk pakaian para petarung diwajibkan hanya memakai sarung dengan kopyah, dan terdapat pula alat musik yang dimainkan untuk mengiringi petarung, seperti gamelan, kendang dan gong. </w:t>
      </w:r>
      <w:r w:rsidRPr="00F6271E">
        <w:rPr>
          <w:rFonts w:eastAsia="Times New Roman"/>
          <w:i/>
          <w:color w:val="000000" w:themeColor="text1"/>
          <w:lang w:eastAsia="id-ID"/>
        </w:rPr>
        <w:t xml:space="preserve">Ojhung </w:t>
      </w:r>
      <w:r w:rsidRPr="00F6271E">
        <w:rPr>
          <w:rFonts w:eastAsia="Times New Roman"/>
          <w:color w:val="000000" w:themeColor="text1"/>
          <w:lang w:eastAsia="id-ID"/>
        </w:rPr>
        <w:t xml:space="preserve">menampilkan dua lelaki yang siap bertarung (mulanya petarung harus orang asli Bugeman untuk menunjukkan rasa memiliki dan kebanggaan terhadap warisan leluhur. Namun seiring waktu, masyarakat di luar Bugeman boleh turut berpartisipasi). Masing-masing petarung mempunyai tiga kesempatan memukul secara bergantian. Jika petarung satu memukul, maka lawannya berusaha menangkis atau menghindar. Petarung yang lebih dulu memukul di ronde pertama diharuskan bertahan di ronde berikutnya. Pukulan dianggap tepat dan </w:t>
      </w:r>
      <w:r w:rsidRPr="00F6271E">
        <w:rPr>
          <w:rFonts w:eastAsia="Times New Roman"/>
          <w:color w:val="000000" w:themeColor="text1"/>
          <w:lang w:eastAsia="id-ID"/>
        </w:rPr>
        <w:lastRenderedPageBreak/>
        <w:t xml:space="preserve">terhitung apabila pukulan mengenai dada, lengan, atau punggung. Pukulan ini disebut </w:t>
      </w:r>
      <w:r w:rsidRPr="00F6271E">
        <w:rPr>
          <w:rFonts w:eastAsia="Times New Roman"/>
          <w:i/>
          <w:color w:val="000000" w:themeColor="text1"/>
          <w:lang w:eastAsia="id-ID"/>
        </w:rPr>
        <w:t xml:space="preserve">maso’ </w:t>
      </w:r>
      <w:r w:rsidRPr="00F6271E">
        <w:rPr>
          <w:rFonts w:eastAsia="Times New Roman"/>
          <w:color w:val="000000" w:themeColor="text1"/>
          <w:lang w:eastAsia="id-ID"/>
        </w:rPr>
        <w:t xml:space="preserve">[ma.sↄ?]. Sementara itu, pukulan yang mengenai kepala atau alat vital terhitung pelanggaran. Petarung yang melakukan pelanggaran langsung kalah. </w:t>
      </w:r>
      <w:r w:rsidRPr="00F6271E">
        <w:rPr>
          <w:rFonts w:eastAsia="Times New Roman"/>
          <w:i/>
          <w:color w:val="000000" w:themeColor="text1"/>
          <w:lang w:eastAsia="id-ID"/>
        </w:rPr>
        <w:t xml:space="preserve"> </w:t>
      </w:r>
    </w:p>
    <w:p w14:paraId="2A3D0D1F" w14:textId="77777777" w:rsidR="00F6271E" w:rsidRDefault="00B20638" w:rsidP="00F6271E">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 xml:space="preserve">Seusai pertunjukan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ada pula hiburan-hiburan yang telah disediakan oleh panitia penyelenggara, seperti hiburan musik, kumpul bersama masyarakat desa dari wujud kebersamaan dan kekeluargaan, serta pengumuman pemenang perlombaan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sendiri. Masyarakat desa atau peserta </w:t>
      </w:r>
      <w:r w:rsidRPr="00F6271E">
        <w:rPr>
          <w:rFonts w:eastAsia="Times New Roman"/>
          <w:i/>
          <w:color w:val="000000" w:themeColor="text1"/>
          <w:lang w:eastAsia="id-ID"/>
        </w:rPr>
        <w:t>ojhung</w:t>
      </w:r>
      <w:r w:rsidRPr="00F6271E">
        <w:rPr>
          <w:rFonts w:eastAsia="Times New Roman"/>
          <w:color w:val="000000" w:themeColor="text1"/>
          <w:lang w:eastAsia="id-ID"/>
        </w:rPr>
        <w:t xml:space="preserve"> tidak melihat hasil atau hadiah yang diperolehnya, namun mereka melakukannya atas dasar sukarela dan ikhlas, semata-mata hanya dijadikan hiburan ataupun tradisi rutin tahunan Desa Bugeman.</w:t>
      </w:r>
    </w:p>
    <w:p w14:paraId="387E0FC2" w14:textId="77777777" w:rsidR="00F6271E" w:rsidRDefault="00F6271E" w:rsidP="00F6271E">
      <w:pPr>
        <w:pStyle w:val="Korespondensi"/>
        <w:jc w:val="both"/>
        <w:rPr>
          <w:rFonts w:eastAsia="Times New Roman"/>
          <w:b/>
          <w:color w:val="000000" w:themeColor="text1"/>
          <w:lang w:eastAsia="id-ID"/>
        </w:rPr>
      </w:pPr>
    </w:p>
    <w:p w14:paraId="30F0D5A6" w14:textId="2BE62DF6" w:rsidR="00F6271E" w:rsidRDefault="00B20638" w:rsidP="00F6271E">
      <w:pPr>
        <w:pStyle w:val="Korespondensi"/>
        <w:jc w:val="both"/>
        <w:rPr>
          <w:rFonts w:eastAsia="Times New Roman"/>
          <w:b/>
          <w:color w:val="000000" w:themeColor="text1"/>
          <w:lang w:eastAsia="id-ID"/>
        </w:rPr>
      </w:pPr>
      <w:r w:rsidRPr="00F6271E">
        <w:rPr>
          <w:rFonts w:eastAsia="Times New Roman"/>
          <w:b/>
          <w:color w:val="000000" w:themeColor="text1"/>
          <w:lang w:eastAsia="id-ID"/>
        </w:rPr>
        <w:t>S</w:t>
      </w:r>
      <w:r w:rsidR="00F6271E">
        <w:rPr>
          <w:rFonts w:eastAsia="Times New Roman"/>
          <w:b/>
          <w:color w:val="000000" w:themeColor="text1"/>
          <w:lang w:eastAsia="id-ID"/>
        </w:rPr>
        <w:t>tudi Bahasa</w:t>
      </w:r>
    </w:p>
    <w:p w14:paraId="4E3F4AF8" w14:textId="77777777" w:rsidR="00F6271E" w:rsidRDefault="00B20638" w:rsidP="00F6271E">
      <w:pPr>
        <w:pStyle w:val="Korespondensi"/>
        <w:ind w:firstLine="720"/>
        <w:jc w:val="both"/>
        <w:rPr>
          <w:rFonts w:eastAsia="Times New Roman"/>
          <w:color w:val="000000" w:themeColor="text1"/>
          <w:lang w:eastAsia="id-ID"/>
        </w:rPr>
      </w:pPr>
      <w:r w:rsidRPr="00F6271E">
        <w:rPr>
          <w:color w:val="000000" w:themeColor="text1"/>
        </w:rPr>
        <w:t xml:space="preserve">Istilah </w:t>
      </w:r>
      <w:r w:rsidRPr="00F6271E">
        <w:rPr>
          <w:i/>
          <w:color w:val="000000" w:themeColor="text1"/>
        </w:rPr>
        <w:t xml:space="preserve">ojhung </w:t>
      </w:r>
      <w:r w:rsidRPr="00F6271E">
        <w:rPr>
          <w:color w:val="000000" w:themeColor="text1"/>
        </w:rPr>
        <w:t>[ↄ.jʰuŋ]</w:t>
      </w:r>
      <w:r w:rsidRPr="00F6271E">
        <w:rPr>
          <w:i/>
          <w:color w:val="000000" w:themeColor="text1"/>
        </w:rPr>
        <w:t xml:space="preserve"> </w:t>
      </w:r>
      <w:r w:rsidRPr="00F6271E">
        <w:rPr>
          <w:color w:val="000000" w:themeColor="text1"/>
        </w:rPr>
        <w:t xml:space="preserve">berasal dari bahasa Madura. </w:t>
      </w:r>
      <w:r w:rsidRPr="00F6271E">
        <w:rPr>
          <w:i/>
          <w:color w:val="000000" w:themeColor="text1"/>
        </w:rPr>
        <w:t xml:space="preserve">Ojhung, </w:t>
      </w:r>
      <w:r w:rsidRPr="00F6271E">
        <w:rPr>
          <w:color w:val="000000" w:themeColor="text1"/>
        </w:rPr>
        <w:t>dalam Kamus Lengkap Bahasa Madura–Indonesia (</w:t>
      </w:r>
      <w:r w:rsidRPr="00F6271E">
        <w:rPr>
          <w:rFonts w:eastAsia="Times New Roman"/>
          <w:color w:val="000000" w:themeColor="text1"/>
          <w:lang w:eastAsia="id-ID"/>
        </w:rPr>
        <w:t>2009:492) diartikan sebagai</w:t>
      </w:r>
      <w:r w:rsidRPr="00F6271E">
        <w:rPr>
          <w:color w:val="000000" w:themeColor="text1"/>
        </w:rPr>
        <w:t xml:space="preserve"> </w:t>
      </w:r>
      <w:r w:rsidRPr="00F6271E">
        <w:rPr>
          <w:rFonts w:eastAsia="Times New Roman"/>
          <w:color w:val="000000" w:themeColor="text1"/>
          <w:lang w:eastAsia="id-ID"/>
        </w:rPr>
        <w:t>budaya, tradisi, atau upacara tradisional Madura untuk meminta hujan kepada Tuhan untuk diturunkan hujan pada saat dilanda kemarau panjang, upacara dimulai dengan dua orang yang bertarung sampai luka berdarah-darah memakai senjata rotan, diiringi tetabuhan kendang disertai teriakan-teriakan magis.</w:t>
      </w:r>
    </w:p>
    <w:p w14:paraId="3E53A65D" w14:textId="3869CF37" w:rsidR="00B20638" w:rsidRPr="00F6271E" w:rsidRDefault="00B20638" w:rsidP="00F6271E">
      <w:pPr>
        <w:pStyle w:val="Korespondensi"/>
        <w:ind w:firstLine="720"/>
        <w:jc w:val="both"/>
        <w:rPr>
          <w:rFonts w:eastAsia="Times New Roman"/>
          <w:color w:val="000000" w:themeColor="text1"/>
          <w:lang w:eastAsia="id-ID"/>
        </w:rPr>
      </w:pPr>
      <w:r w:rsidRPr="00F6271E">
        <w:rPr>
          <w:rFonts w:eastAsia="Times New Roman"/>
          <w:color w:val="000000" w:themeColor="text1"/>
          <w:lang w:eastAsia="id-ID"/>
        </w:rPr>
        <w:t xml:space="preserve">Istilah </w:t>
      </w:r>
      <w:r w:rsidRPr="00F6271E">
        <w:rPr>
          <w:rFonts w:eastAsia="Times New Roman"/>
          <w:i/>
          <w:color w:val="000000" w:themeColor="text1"/>
          <w:lang w:eastAsia="id-ID"/>
        </w:rPr>
        <w:t xml:space="preserve">ojhung </w:t>
      </w:r>
      <w:r w:rsidRPr="00F6271E">
        <w:rPr>
          <w:rFonts w:eastAsia="Times New Roman"/>
          <w:color w:val="000000" w:themeColor="text1"/>
          <w:lang w:eastAsia="id-ID"/>
        </w:rPr>
        <w:t xml:space="preserve">berbeda dengan </w:t>
      </w:r>
      <w:r w:rsidRPr="00F6271E">
        <w:rPr>
          <w:rFonts w:eastAsia="Times New Roman"/>
          <w:i/>
          <w:color w:val="000000" w:themeColor="text1"/>
          <w:lang w:eastAsia="id-ID"/>
        </w:rPr>
        <w:t xml:space="preserve">ojung </w:t>
      </w:r>
      <w:r w:rsidRPr="00F6271E">
        <w:rPr>
          <w:color w:val="000000" w:themeColor="text1"/>
        </w:rPr>
        <w:t>[ↄ.juŋ]. Istilah kedua bermakna “ujung (tentang bagian penghabisan suatu benda yang panjang)”. Secara pengucapan terdengar mirip, tetapi bermakna berbeda. Secara fonologi dan semantik, kedua kata tersebut jelas berbeda.</w:t>
      </w:r>
    </w:p>
    <w:p w14:paraId="2A220C3D" w14:textId="77777777" w:rsidR="00B20638" w:rsidRPr="009A718F" w:rsidRDefault="00B20638" w:rsidP="00B20638">
      <w:pPr>
        <w:pStyle w:val="ListParagraph"/>
        <w:spacing w:after="0" w:line="240" w:lineRule="auto"/>
        <w:ind w:left="357" w:firstLine="720"/>
        <w:jc w:val="both"/>
        <w:rPr>
          <w:rFonts w:ascii="Cambria" w:hAnsi="Cambria" w:cs="Times New Roman"/>
          <w:color w:val="000000" w:themeColor="text1"/>
          <w:lang w:val="sv-SE"/>
        </w:rPr>
      </w:pPr>
      <w:r w:rsidRPr="009A718F">
        <w:rPr>
          <w:rFonts w:ascii="Cambria" w:hAnsi="Cambria" w:cs="Times New Roman"/>
          <w:color w:val="000000" w:themeColor="text1"/>
          <w:lang w:val="sv-SE"/>
        </w:rPr>
        <w:t xml:space="preserve">Istilah-istilah yang ditemukan dalam tradisi </w:t>
      </w:r>
      <w:r w:rsidRPr="009A718F">
        <w:rPr>
          <w:rFonts w:ascii="Cambria" w:hAnsi="Cambria" w:cs="Times New Roman"/>
          <w:i/>
          <w:color w:val="000000" w:themeColor="text1"/>
          <w:lang w:val="sv-SE"/>
        </w:rPr>
        <w:t xml:space="preserve">ojhung, </w:t>
      </w:r>
      <w:r w:rsidRPr="009A718F">
        <w:rPr>
          <w:rFonts w:ascii="Cambria" w:hAnsi="Cambria" w:cs="Times New Roman"/>
          <w:color w:val="000000" w:themeColor="text1"/>
          <w:lang w:val="sv-SE"/>
        </w:rPr>
        <w:t>yakni:</w:t>
      </w:r>
    </w:p>
    <w:tbl>
      <w:tblPr>
        <w:tblStyle w:val="TableGrid"/>
        <w:tblW w:w="7940" w:type="dxa"/>
        <w:tblInd w:w="357" w:type="dxa"/>
        <w:tblLook w:val="04A0" w:firstRow="1" w:lastRow="0" w:firstColumn="1" w:lastColumn="0" w:noHBand="0" w:noVBand="1"/>
      </w:tblPr>
      <w:tblGrid>
        <w:gridCol w:w="595"/>
        <w:gridCol w:w="1673"/>
        <w:gridCol w:w="1736"/>
        <w:gridCol w:w="2506"/>
        <w:gridCol w:w="1430"/>
      </w:tblGrid>
      <w:tr w:rsidR="00B20638" w:rsidRPr="00B20638" w14:paraId="31738F99" w14:textId="77777777" w:rsidTr="00B20638">
        <w:tc>
          <w:tcPr>
            <w:tcW w:w="595" w:type="dxa"/>
            <w:tcBorders>
              <w:top w:val="single" w:sz="4" w:space="0" w:color="auto"/>
              <w:left w:val="single" w:sz="4" w:space="0" w:color="auto"/>
              <w:bottom w:val="single" w:sz="4" w:space="0" w:color="auto"/>
              <w:right w:val="single" w:sz="4" w:space="0" w:color="auto"/>
            </w:tcBorders>
            <w:hideMark/>
          </w:tcPr>
          <w:p w14:paraId="773C3A74" w14:textId="77777777" w:rsidR="00B20638" w:rsidRPr="00B20638" w:rsidRDefault="00B20638" w:rsidP="00B20638">
            <w:pPr>
              <w:pStyle w:val="ListParagraph"/>
              <w:spacing w:after="0" w:line="240" w:lineRule="auto"/>
              <w:ind w:left="0"/>
              <w:jc w:val="both"/>
              <w:rPr>
                <w:rFonts w:ascii="Cambria" w:hAnsi="Cambria" w:cs="Times New Roman"/>
                <w:b/>
                <w:color w:val="000000" w:themeColor="text1"/>
              </w:rPr>
            </w:pPr>
            <w:r w:rsidRPr="00B20638">
              <w:rPr>
                <w:rFonts w:ascii="Cambria" w:hAnsi="Cambria" w:cs="Times New Roman"/>
                <w:b/>
                <w:color w:val="000000" w:themeColor="text1"/>
              </w:rPr>
              <w:t>No.</w:t>
            </w:r>
          </w:p>
        </w:tc>
        <w:tc>
          <w:tcPr>
            <w:tcW w:w="1673" w:type="dxa"/>
            <w:tcBorders>
              <w:top w:val="single" w:sz="4" w:space="0" w:color="auto"/>
              <w:left w:val="single" w:sz="4" w:space="0" w:color="auto"/>
              <w:bottom w:val="single" w:sz="4" w:space="0" w:color="auto"/>
              <w:right w:val="single" w:sz="4" w:space="0" w:color="auto"/>
            </w:tcBorders>
            <w:hideMark/>
          </w:tcPr>
          <w:p w14:paraId="5C9B5A1E" w14:textId="77777777" w:rsidR="00B20638" w:rsidRPr="00B20638" w:rsidRDefault="00B20638" w:rsidP="00B20638">
            <w:pPr>
              <w:pStyle w:val="ListParagraph"/>
              <w:spacing w:after="0" w:line="240" w:lineRule="auto"/>
              <w:ind w:left="0"/>
              <w:jc w:val="both"/>
              <w:rPr>
                <w:rFonts w:ascii="Cambria" w:hAnsi="Cambria" w:cs="Times New Roman"/>
                <w:b/>
                <w:color w:val="000000" w:themeColor="text1"/>
              </w:rPr>
            </w:pPr>
            <w:r w:rsidRPr="00B20638">
              <w:rPr>
                <w:rFonts w:ascii="Cambria" w:hAnsi="Cambria" w:cs="Times New Roman"/>
                <w:b/>
                <w:color w:val="000000" w:themeColor="text1"/>
              </w:rPr>
              <w:t>Kosa kata</w:t>
            </w:r>
          </w:p>
        </w:tc>
        <w:tc>
          <w:tcPr>
            <w:tcW w:w="1736" w:type="dxa"/>
            <w:tcBorders>
              <w:top w:val="single" w:sz="4" w:space="0" w:color="auto"/>
              <w:left w:val="single" w:sz="4" w:space="0" w:color="auto"/>
              <w:bottom w:val="single" w:sz="4" w:space="0" w:color="auto"/>
              <w:right w:val="single" w:sz="4" w:space="0" w:color="auto"/>
            </w:tcBorders>
            <w:hideMark/>
          </w:tcPr>
          <w:p w14:paraId="4EDD12FB" w14:textId="77777777" w:rsidR="00B20638" w:rsidRPr="00B20638" w:rsidRDefault="00B20638" w:rsidP="00B20638">
            <w:pPr>
              <w:pStyle w:val="ListParagraph"/>
              <w:spacing w:after="0" w:line="240" w:lineRule="auto"/>
              <w:ind w:left="0"/>
              <w:jc w:val="both"/>
              <w:rPr>
                <w:rFonts w:ascii="Cambria" w:hAnsi="Cambria" w:cs="Times New Roman"/>
                <w:b/>
                <w:color w:val="000000" w:themeColor="text1"/>
              </w:rPr>
            </w:pPr>
            <w:proofErr w:type="spellStart"/>
            <w:r w:rsidRPr="00B20638">
              <w:rPr>
                <w:rFonts w:ascii="Cambria" w:hAnsi="Cambria" w:cs="Times New Roman"/>
                <w:b/>
                <w:color w:val="000000" w:themeColor="text1"/>
              </w:rPr>
              <w:t>Fonetis</w:t>
            </w:r>
            <w:proofErr w:type="spellEnd"/>
            <w:r w:rsidRPr="00B20638">
              <w:rPr>
                <w:rFonts w:ascii="Cambria" w:hAnsi="Cambria" w:cs="Times New Roman"/>
                <w:b/>
                <w:color w:val="000000" w:themeColor="text1"/>
              </w:rPr>
              <w:t xml:space="preserve"> </w:t>
            </w:r>
          </w:p>
        </w:tc>
        <w:tc>
          <w:tcPr>
            <w:tcW w:w="2506" w:type="dxa"/>
            <w:tcBorders>
              <w:top w:val="single" w:sz="4" w:space="0" w:color="auto"/>
              <w:left w:val="single" w:sz="4" w:space="0" w:color="auto"/>
              <w:bottom w:val="single" w:sz="4" w:space="0" w:color="auto"/>
              <w:right w:val="single" w:sz="4" w:space="0" w:color="auto"/>
            </w:tcBorders>
            <w:hideMark/>
          </w:tcPr>
          <w:p w14:paraId="122DF81C" w14:textId="77777777" w:rsidR="00B20638" w:rsidRPr="00B20638" w:rsidRDefault="00B20638" w:rsidP="00B20638">
            <w:pPr>
              <w:pStyle w:val="ListParagraph"/>
              <w:spacing w:after="0" w:line="240" w:lineRule="auto"/>
              <w:ind w:left="0"/>
              <w:jc w:val="both"/>
              <w:rPr>
                <w:rFonts w:ascii="Cambria" w:hAnsi="Cambria" w:cs="Times New Roman"/>
                <w:b/>
                <w:color w:val="000000" w:themeColor="text1"/>
              </w:rPr>
            </w:pPr>
            <w:proofErr w:type="spellStart"/>
            <w:r w:rsidRPr="00B20638">
              <w:rPr>
                <w:rFonts w:ascii="Cambria" w:hAnsi="Cambria" w:cs="Times New Roman"/>
                <w:b/>
                <w:color w:val="000000" w:themeColor="text1"/>
              </w:rPr>
              <w:t>Makna</w:t>
            </w:r>
            <w:proofErr w:type="spellEnd"/>
            <w:r w:rsidRPr="00B20638">
              <w:rPr>
                <w:rFonts w:ascii="Cambria" w:hAnsi="Cambria" w:cs="Times New Roman"/>
                <w:b/>
                <w:color w:val="000000" w:themeColor="text1"/>
              </w:rPr>
              <w:t xml:space="preserve"> </w:t>
            </w:r>
          </w:p>
        </w:tc>
        <w:tc>
          <w:tcPr>
            <w:tcW w:w="1430" w:type="dxa"/>
            <w:tcBorders>
              <w:top w:val="single" w:sz="4" w:space="0" w:color="auto"/>
              <w:left w:val="single" w:sz="4" w:space="0" w:color="auto"/>
              <w:bottom w:val="single" w:sz="4" w:space="0" w:color="auto"/>
              <w:right w:val="single" w:sz="4" w:space="0" w:color="auto"/>
            </w:tcBorders>
            <w:hideMark/>
          </w:tcPr>
          <w:p w14:paraId="0894043F" w14:textId="77777777" w:rsidR="00B20638" w:rsidRPr="00B20638" w:rsidRDefault="00B20638" w:rsidP="00B20638">
            <w:pPr>
              <w:pStyle w:val="ListParagraph"/>
              <w:spacing w:after="0" w:line="240" w:lineRule="auto"/>
              <w:ind w:left="0"/>
              <w:jc w:val="both"/>
              <w:rPr>
                <w:rFonts w:ascii="Cambria" w:hAnsi="Cambria" w:cs="Times New Roman"/>
                <w:b/>
                <w:color w:val="000000" w:themeColor="text1"/>
              </w:rPr>
            </w:pPr>
            <w:proofErr w:type="spellStart"/>
            <w:r w:rsidRPr="00B20638">
              <w:rPr>
                <w:rFonts w:ascii="Cambria" w:hAnsi="Cambria" w:cs="Times New Roman"/>
                <w:b/>
                <w:color w:val="000000" w:themeColor="text1"/>
              </w:rPr>
              <w:t>Keterangan</w:t>
            </w:r>
            <w:proofErr w:type="spellEnd"/>
            <w:r w:rsidRPr="00B20638">
              <w:rPr>
                <w:rFonts w:ascii="Cambria" w:hAnsi="Cambria" w:cs="Times New Roman"/>
                <w:b/>
                <w:color w:val="000000" w:themeColor="text1"/>
              </w:rPr>
              <w:t xml:space="preserve"> </w:t>
            </w:r>
          </w:p>
        </w:tc>
      </w:tr>
      <w:tr w:rsidR="00B20638" w:rsidRPr="00B20638" w14:paraId="6FBDA754" w14:textId="77777777" w:rsidTr="00B20638">
        <w:tc>
          <w:tcPr>
            <w:tcW w:w="595" w:type="dxa"/>
            <w:tcBorders>
              <w:top w:val="single" w:sz="4" w:space="0" w:color="auto"/>
              <w:left w:val="single" w:sz="4" w:space="0" w:color="auto"/>
              <w:bottom w:val="single" w:sz="4" w:space="0" w:color="auto"/>
              <w:right w:val="single" w:sz="4" w:space="0" w:color="auto"/>
            </w:tcBorders>
            <w:hideMark/>
          </w:tcPr>
          <w:p w14:paraId="3958A897"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hAnsi="Cambria" w:cs="Times New Roman"/>
                <w:color w:val="000000" w:themeColor="text1"/>
              </w:rPr>
              <w:t>1</w:t>
            </w:r>
          </w:p>
        </w:tc>
        <w:tc>
          <w:tcPr>
            <w:tcW w:w="1673" w:type="dxa"/>
            <w:tcBorders>
              <w:top w:val="single" w:sz="4" w:space="0" w:color="auto"/>
              <w:left w:val="single" w:sz="4" w:space="0" w:color="auto"/>
              <w:bottom w:val="single" w:sz="4" w:space="0" w:color="auto"/>
              <w:right w:val="single" w:sz="4" w:space="0" w:color="auto"/>
            </w:tcBorders>
            <w:hideMark/>
          </w:tcPr>
          <w:p w14:paraId="194871B0"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eastAsia="Times New Roman" w:hAnsi="Cambria" w:cs="Times New Roman"/>
                <w:i/>
                <w:color w:val="000000" w:themeColor="text1"/>
                <w:lang w:eastAsia="id-ID"/>
              </w:rPr>
              <w:t>ongghe’en</w:t>
            </w:r>
            <w:proofErr w:type="spellEnd"/>
          </w:p>
        </w:tc>
        <w:tc>
          <w:tcPr>
            <w:tcW w:w="1736" w:type="dxa"/>
            <w:tcBorders>
              <w:top w:val="single" w:sz="4" w:space="0" w:color="auto"/>
              <w:left w:val="single" w:sz="4" w:space="0" w:color="auto"/>
              <w:bottom w:val="single" w:sz="4" w:space="0" w:color="auto"/>
              <w:right w:val="single" w:sz="4" w:space="0" w:color="auto"/>
            </w:tcBorders>
            <w:hideMark/>
          </w:tcPr>
          <w:p w14:paraId="0B3E35B2"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eastAsia="Times New Roman" w:hAnsi="Cambria" w:cs="Times New Roman"/>
                <w:color w:val="000000" w:themeColor="text1"/>
                <w:lang w:eastAsia="id-ID"/>
              </w:rPr>
              <w:t>[</w:t>
            </w:r>
            <w:proofErr w:type="spellStart"/>
            <w:proofErr w:type="gramStart"/>
            <w:r w:rsidRPr="00B20638">
              <w:rPr>
                <w:rFonts w:ascii="Cambria" w:eastAsia="Times New Roman" w:hAnsi="Cambria" w:cs="Times New Roman"/>
                <w:color w:val="000000" w:themeColor="text1"/>
                <w:lang w:eastAsia="id-ID"/>
              </w:rPr>
              <w:t>oŋ.gʰè</w:t>
            </w:r>
            <w:proofErr w:type="gramEnd"/>
            <w:r w:rsidRPr="00B20638">
              <w:rPr>
                <w:rFonts w:ascii="Cambria" w:eastAsia="Times New Roman" w:hAnsi="Cambria" w:cs="Times New Roman"/>
                <w:color w:val="000000" w:themeColor="text1"/>
                <w:lang w:eastAsia="id-ID"/>
              </w:rPr>
              <w:t>?en</w:t>
            </w:r>
            <w:proofErr w:type="spellEnd"/>
            <w:r w:rsidRPr="00B20638">
              <w:rPr>
                <w:rFonts w:ascii="Cambria" w:eastAsia="Times New Roman" w:hAnsi="Cambria" w:cs="Times New Roman"/>
                <w:color w:val="000000" w:themeColor="text1"/>
                <w:lang w:eastAsia="id-ID"/>
              </w:rPr>
              <w:t>]</w:t>
            </w:r>
          </w:p>
        </w:tc>
        <w:tc>
          <w:tcPr>
            <w:tcW w:w="2506" w:type="dxa"/>
            <w:tcBorders>
              <w:top w:val="single" w:sz="4" w:space="0" w:color="auto"/>
              <w:left w:val="single" w:sz="4" w:space="0" w:color="auto"/>
              <w:bottom w:val="single" w:sz="4" w:space="0" w:color="auto"/>
              <w:right w:val="single" w:sz="4" w:space="0" w:color="auto"/>
            </w:tcBorders>
            <w:hideMark/>
          </w:tcPr>
          <w:p w14:paraId="6C9EAF73"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eastAsia="Times New Roman" w:hAnsi="Cambria" w:cs="Times New Roman"/>
                <w:color w:val="000000" w:themeColor="text1"/>
                <w:lang w:eastAsia="id-ID"/>
              </w:rPr>
              <w:t>persembahan</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sesajen</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1EBDBB0D"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hAnsi="Cambria" w:cs="Times New Roman"/>
                <w:color w:val="000000" w:themeColor="text1"/>
              </w:rPr>
              <w:t xml:space="preserve">Verba </w:t>
            </w:r>
          </w:p>
        </w:tc>
      </w:tr>
      <w:tr w:rsidR="00B20638" w:rsidRPr="00B20638" w14:paraId="1FACAF9B" w14:textId="77777777" w:rsidTr="00B20638">
        <w:tc>
          <w:tcPr>
            <w:tcW w:w="595" w:type="dxa"/>
            <w:tcBorders>
              <w:top w:val="single" w:sz="4" w:space="0" w:color="auto"/>
              <w:left w:val="single" w:sz="4" w:space="0" w:color="auto"/>
              <w:bottom w:val="single" w:sz="4" w:space="0" w:color="auto"/>
              <w:right w:val="single" w:sz="4" w:space="0" w:color="auto"/>
            </w:tcBorders>
            <w:hideMark/>
          </w:tcPr>
          <w:p w14:paraId="59C937E7"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hAnsi="Cambria" w:cs="Times New Roman"/>
                <w:color w:val="000000" w:themeColor="text1"/>
              </w:rPr>
              <w:t>2</w:t>
            </w:r>
          </w:p>
        </w:tc>
        <w:tc>
          <w:tcPr>
            <w:tcW w:w="1673" w:type="dxa"/>
            <w:tcBorders>
              <w:top w:val="single" w:sz="4" w:space="0" w:color="auto"/>
              <w:left w:val="single" w:sz="4" w:space="0" w:color="auto"/>
              <w:bottom w:val="single" w:sz="4" w:space="0" w:color="auto"/>
              <w:right w:val="single" w:sz="4" w:space="0" w:color="auto"/>
            </w:tcBorders>
            <w:hideMark/>
          </w:tcPr>
          <w:p w14:paraId="17727276"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eastAsia="Times New Roman" w:hAnsi="Cambria" w:cs="Times New Roman"/>
                <w:i/>
                <w:color w:val="000000" w:themeColor="text1"/>
                <w:lang w:eastAsia="id-ID"/>
              </w:rPr>
              <w:t>lèghin</w:t>
            </w:r>
            <w:proofErr w:type="spellEnd"/>
          </w:p>
        </w:tc>
        <w:tc>
          <w:tcPr>
            <w:tcW w:w="1736" w:type="dxa"/>
            <w:tcBorders>
              <w:top w:val="single" w:sz="4" w:space="0" w:color="auto"/>
              <w:left w:val="single" w:sz="4" w:space="0" w:color="auto"/>
              <w:bottom w:val="single" w:sz="4" w:space="0" w:color="auto"/>
              <w:right w:val="single" w:sz="4" w:space="0" w:color="auto"/>
            </w:tcBorders>
            <w:hideMark/>
          </w:tcPr>
          <w:p w14:paraId="1C9DCEAB"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eastAsia="Times New Roman" w:hAnsi="Cambria" w:cs="Times New Roman"/>
                <w:color w:val="000000" w:themeColor="text1"/>
                <w:lang w:eastAsia="id-ID"/>
              </w:rPr>
              <w:t>[</w:t>
            </w:r>
            <w:proofErr w:type="spellStart"/>
            <w:r w:rsidRPr="00B20638">
              <w:rPr>
                <w:rFonts w:ascii="Cambria" w:eastAsia="Times New Roman" w:hAnsi="Cambria" w:cs="Times New Roman"/>
                <w:color w:val="000000" w:themeColor="text1"/>
                <w:lang w:eastAsia="id-ID"/>
              </w:rPr>
              <w:t>l</w:t>
            </w:r>
            <w:proofErr w:type="gramStart"/>
            <w:r w:rsidRPr="00B20638">
              <w:rPr>
                <w:rFonts w:ascii="Cambria" w:eastAsia="Times New Roman" w:hAnsi="Cambria" w:cs="Times New Roman"/>
                <w:color w:val="000000" w:themeColor="text1"/>
                <w:lang w:eastAsia="id-ID"/>
              </w:rPr>
              <w:t>Є.gʰin</w:t>
            </w:r>
            <w:proofErr w:type="spellEnd"/>
            <w:proofErr w:type="gramEnd"/>
            <w:r w:rsidRPr="00B20638">
              <w:rPr>
                <w:rFonts w:ascii="Cambria" w:eastAsia="Times New Roman" w:hAnsi="Cambria" w:cs="Times New Roman"/>
                <w:color w:val="000000" w:themeColor="text1"/>
                <w:lang w:eastAsia="id-ID"/>
              </w:rPr>
              <w:t>]</w:t>
            </w:r>
          </w:p>
        </w:tc>
        <w:tc>
          <w:tcPr>
            <w:tcW w:w="2506" w:type="dxa"/>
            <w:tcBorders>
              <w:top w:val="single" w:sz="4" w:space="0" w:color="auto"/>
              <w:left w:val="single" w:sz="4" w:space="0" w:color="auto"/>
              <w:bottom w:val="single" w:sz="4" w:space="0" w:color="auto"/>
              <w:right w:val="single" w:sz="4" w:space="0" w:color="auto"/>
            </w:tcBorders>
            <w:hideMark/>
          </w:tcPr>
          <w:p w14:paraId="6D0E39A1"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eastAsia="Times New Roman" w:hAnsi="Cambria" w:cs="Times New Roman"/>
                <w:color w:val="000000" w:themeColor="text1"/>
                <w:lang w:eastAsia="id-ID"/>
              </w:rPr>
              <w:t>wadah</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berbentuk</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kotak</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atau</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persegi</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bersusun</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tiga</w:t>
            </w:r>
            <w:proofErr w:type="spellEnd"/>
            <w:r w:rsidRPr="00B20638">
              <w:rPr>
                <w:rFonts w:ascii="Cambria" w:eastAsia="Times New Roman" w:hAnsi="Cambria" w:cs="Times New Roman"/>
                <w:color w:val="000000" w:themeColor="text1"/>
                <w:lang w:eastAsia="id-ID"/>
              </w:rPr>
              <w:t xml:space="preserve"> yang </w:t>
            </w:r>
            <w:proofErr w:type="spellStart"/>
            <w:r w:rsidRPr="00B20638">
              <w:rPr>
                <w:rFonts w:ascii="Cambria" w:eastAsia="Times New Roman" w:hAnsi="Cambria" w:cs="Times New Roman"/>
                <w:color w:val="000000" w:themeColor="text1"/>
                <w:lang w:eastAsia="id-ID"/>
              </w:rPr>
              <w:t>terbuat</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dari</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bambu</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untuk</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menaruh</w:t>
            </w:r>
            <w:proofErr w:type="spellEnd"/>
            <w:r w:rsidRPr="00B20638">
              <w:rPr>
                <w:rFonts w:ascii="Cambria" w:eastAsia="Times New Roman" w:hAnsi="Cambria" w:cs="Times New Roman"/>
                <w:color w:val="000000" w:themeColor="text1"/>
                <w:lang w:eastAsia="id-ID"/>
              </w:rPr>
              <w:t xml:space="preserve"> </w:t>
            </w:r>
            <w:proofErr w:type="spellStart"/>
            <w:r w:rsidRPr="00B20638">
              <w:rPr>
                <w:rFonts w:ascii="Cambria" w:eastAsia="Times New Roman" w:hAnsi="Cambria" w:cs="Times New Roman"/>
                <w:color w:val="000000" w:themeColor="text1"/>
                <w:lang w:eastAsia="id-ID"/>
              </w:rPr>
              <w:t>sesajen</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55C5C894"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hAnsi="Cambria" w:cs="Times New Roman"/>
                <w:color w:val="000000" w:themeColor="text1"/>
              </w:rPr>
              <w:t>Nomina</w:t>
            </w:r>
            <w:proofErr w:type="spellEnd"/>
            <w:r w:rsidRPr="00B20638">
              <w:rPr>
                <w:rFonts w:ascii="Cambria" w:hAnsi="Cambria" w:cs="Times New Roman"/>
                <w:color w:val="000000" w:themeColor="text1"/>
              </w:rPr>
              <w:t xml:space="preserve"> </w:t>
            </w:r>
          </w:p>
        </w:tc>
      </w:tr>
      <w:tr w:rsidR="00B20638" w:rsidRPr="00B20638" w14:paraId="51E51E62" w14:textId="77777777" w:rsidTr="00B20638">
        <w:tc>
          <w:tcPr>
            <w:tcW w:w="595" w:type="dxa"/>
            <w:tcBorders>
              <w:top w:val="single" w:sz="4" w:space="0" w:color="auto"/>
              <w:left w:val="single" w:sz="4" w:space="0" w:color="auto"/>
              <w:bottom w:val="single" w:sz="4" w:space="0" w:color="auto"/>
              <w:right w:val="single" w:sz="4" w:space="0" w:color="auto"/>
            </w:tcBorders>
            <w:hideMark/>
          </w:tcPr>
          <w:p w14:paraId="3ED99EFB"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hAnsi="Cambria" w:cs="Times New Roman"/>
                <w:color w:val="000000" w:themeColor="text1"/>
              </w:rPr>
              <w:t>3</w:t>
            </w:r>
          </w:p>
        </w:tc>
        <w:tc>
          <w:tcPr>
            <w:tcW w:w="1673" w:type="dxa"/>
            <w:tcBorders>
              <w:top w:val="single" w:sz="4" w:space="0" w:color="auto"/>
              <w:left w:val="single" w:sz="4" w:space="0" w:color="auto"/>
              <w:bottom w:val="single" w:sz="4" w:space="0" w:color="auto"/>
              <w:right w:val="single" w:sz="4" w:space="0" w:color="auto"/>
            </w:tcBorders>
            <w:hideMark/>
          </w:tcPr>
          <w:p w14:paraId="3DB4DC93"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eastAsia="Times New Roman" w:hAnsi="Cambria" w:cs="Times New Roman"/>
                <w:i/>
                <w:color w:val="000000" w:themeColor="text1"/>
                <w:lang w:eastAsia="id-ID"/>
              </w:rPr>
              <w:t>panyontèngan</w:t>
            </w:r>
            <w:proofErr w:type="spellEnd"/>
          </w:p>
        </w:tc>
        <w:tc>
          <w:tcPr>
            <w:tcW w:w="1736" w:type="dxa"/>
            <w:tcBorders>
              <w:top w:val="single" w:sz="4" w:space="0" w:color="auto"/>
              <w:left w:val="single" w:sz="4" w:space="0" w:color="auto"/>
              <w:bottom w:val="single" w:sz="4" w:space="0" w:color="auto"/>
              <w:right w:val="single" w:sz="4" w:space="0" w:color="auto"/>
            </w:tcBorders>
            <w:hideMark/>
          </w:tcPr>
          <w:p w14:paraId="5E7EC1A0"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eastAsia="Times New Roman" w:hAnsi="Cambria" w:cs="Times New Roman"/>
                <w:color w:val="000000" w:themeColor="text1"/>
                <w:lang w:eastAsia="id-ID"/>
              </w:rPr>
              <w:t>[</w:t>
            </w:r>
            <w:proofErr w:type="spellStart"/>
            <w:proofErr w:type="gramStart"/>
            <w:r w:rsidRPr="00B20638">
              <w:rPr>
                <w:rFonts w:ascii="Cambria" w:eastAsia="Times New Roman" w:hAnsi="Cambria" w:cs="Times New Roman"/>
                <w:color w:val="000000" w:themeColor="text1"/>
                <w:lang w:eastAsia="id-ID"/>
              </w:rPr>
              <w:t>pa.ñↄn</w:t>
            </w:r>
            <w:proofErr w:type="gramEnd"/>
            <w:r w:rsidRPr="00B20638">
              <w:rPr>
                <w:rFonts w:ascii="Cambria" w:eastAsia="Times New Roman" w:hAnsi="Cambria" w:cs="Times New Roman"/>
                <w:color w:val="000000" w:themeColor="text1"/>
                <w:lang w:eastAsia="id-ID"/>
              </w:rPr>
              <w:t>.tЄŋan</w:t>
            </w:r>
            <w:proofErr w:type="spellEnd"/>
            <w:r w:rsidRPr="00B20638">
              <w:rPr>
                <w:rFonts w:ascii="Cambria" w:eastAsia="Times New Roman" w:hAnsi="Cambria" w:cs="Times New Roman"/>
                <w:color w:val="000000" w:themeColor="text1"/>
                <w:lang w:eastAsia="id-ID"/>
              </w:rPr>
              <w:t>]</w:t>
            </w:r>
          </w:p>
        </w:tc>
        <w:tc>
          <w:tcPr>
            <w:tcW w:w="2506" w:type="dxa"/>
            <w:tcBorders>
              <w:top w:val="single" w:sz="4" w:space="0" w:color="auto"/>
              <w:left w:val="single" w:sz="4" w:space="0" w:color="auto"/>
              <w:bottom w:val="single" w:sz="4" w:space="0" w:color="auto"/>
              <w:right w:val="single" w:sz="4" w:space="0" w:color="auto"/>
            </w:tcBorders>
            <w:hideMark/>
          </w:tcPr>
          <w:p w14:paraId="3FD7093E"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hAnsi="Cambria" w:cs="Times New Roman"/>
                <w:color w:val="000000" w:themeColor="text1"/>
              </w:rPr>
              <w:t>tempat</w:t>
            </w:r>
            <w:proofErr w:type="spellEnd"/>
            <w:r w:rsidRPr="00B20638">
              <w:rPr>
                <w:rFonts w:ascii="Cambria" w:hAnsi="Cambria" w:cs="Times New Roman"/>
                <w:color w:val="000000" w:themeColor="text1"/>
              </w:rPr>
              <w:t xml:space="preserve"> ritual</w:t>
            </w:r>
          </w:p>
        </w:tc>
        <w:tc>
          <w:tcPr>
            <w:tcW w:w="1430" w:type="dxa"/>
            <w:tcBorders>
              <w:top w:val="single" w:sz="4" w:space="0" w:color="auto"/>
              <w:left w:val="single" w:sz="4" w:space="0" w:color="auto"/>
              <w:bottom w:val="single" w:sz="4" w:space="0" w:color="auto"/>
              <w:right w:val="single" w:sz="4" w:space="0" w:color="auto"/>
            </w:tcBorders>
            <w:hideMark/>
          </w:tcPr>
          <w:p w14:paraId="378A5B80"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hAnsi="Cambria" w:cs="Times New Roman"/>
                <w:color w:val="000000" w:themeColor="text1"/>
              </w:rPr>
              <w:t>Nomina</w:t>
            </w:r>
            <w:proofErr w:type="spellEnd"/>
            <w:r w:rsidRPr="00B20638">
              <w:rPr>
                <w:rFonts w:ascii="Cambria" w:hAnsi="Cambria" w:cs="Times New Roman"/>
                <w:color w:val="000000" w:themeColor="text1"/>
              </w:rPr>
              <w:t xml:space="preserve"> </w:t>
            </w:r>
          </w:p>
        </w:tc>
      </w:tr>
      <w:tr w:rsidR="00B20638" w:rsidRPr="00B20638" w14:paraId="73FD6E21" w14:textId="77777777" w:rsidTr="00B20638">
        <w:tc>
          <w:tcPr>
            <w:tcW w:w="595" w:type="dxa"/>
            <w:tcBorders>
              <w:top w:val="single" w:sz="4" w:space="0" w:color="auto"/>
              <w:left w:val="single" w:sz="4" w:space="0" w:color="auto"/>
              <w:bottom w:val="single" w:sz="4" w:space="0" w:color="auto"/>
              <w:right w:val="single" w:sz="4" w:space="0" w:color="auto"/>
            </w:tcBorders>
            <w:hideMark/>
          </w:tcPr>
          <w:p w14:paraId="5DCB6A1F"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hAnsi="Cambria" w:cs="Times New Roman"/>
                <w:color w:val="000000" w:themeColor="text1"/>
              </w:rPr>
              <w:t>4</w:t>
            </w:r>
          </w:p>
        </w:tc>
        <w:tc>
          <w:tcPr>
            <w:tcW w:w="1673" w:type="dxa"/>
            <w:tcBorders>
              <w:top w:val="single" w:sz="4" w:space="0" w:color="auto"/>
              <w:left w:val="single" w:sz="4" w:space="0" w:color="auto"/>
              <w:bottom w:val="single" w:sz="4" w:space="0" w:color="auto"/>
              <w:right w:val="single" w:sz="4" w:space="0" w:color="auto"/>
            </w:tcBorders>
            <w:hideMark/>
          </w:tcPr>
          <w:p w14:paraId="5FB2FCE7"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eastAsia="Times New Roman" w:hAnsi="Cambria" w:cs="Times New Roman"/>
                <w:i/>
                <w:color w:val="000000" w:themeColor="text1"/>
                <w:lang w:eastAsia="id-ID"/>
              </w:rPr>
              <w:t>nyonson</w:t>
            </w:r>
            <w:proofErr w:type="spellEnd"/>
          </w:p>
        </w:tc>
        <w:tc>
          <w:tcPr>
            <w:tcW w:w="1736" w:type="dxa"/>
            <w:tcBorders>
              <w:top w:val="single" w:sz="4" w:space="0" w:color="auto"/>
              <w:left w:val="single" w:sz="4" w:space="0" w:color="auto"/>
              <w:bottom w:val="single" w:sz="4" w:space="0" w:color="auto"/>
              <w:right w:val="single" w:sz="4" w:space="0" w:color="auto"/>
            </w:tcBorders>
            <w:hideMark/>
          </w:tcPr>
          <w:p w14:paraId="709D1B5B"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eastAsia="Times New Roman" w:hAnsi="Cambria" w:cs="Times New Roman"/>
                <w:color w:val="000000" w:themeColor="text1"/>
                <w:lang w:eastAsia="id-ID"/>
              </w:rPr>
              <w:t>[</w:t>
            </w:r>
            <w:proofErr w:type="spellStart"/>
            <w:proofErr w:type="gramStart"/>
            <w:r w:rsidRPr="00B20638">
              <w:rPr>
                <w:rFonts w:ascii="Cambria" w:eastAsia="Times New Roman" w:hAnsi="Cambria" w:cs="Times New Roman"/>
                <w:color w:val="000000" w:themeColor="text1"/>
                <w:lang w:eastAsia="id-ID"/>
              </w:rPr>
              <w:t>ñↄn.sↄn</w:t>
            </w:r>
            <w:proofErr w:type="spellEnd"/>
            <w:proofErr w:type="gramEnd"/>
            <w:r w:rsidRPr="00B20638">
              <w:rPr>
                <w:rFonts w:ascii="Cambria" w:eastAsia="Times New Roman" w:hAnsi="Cambria" w:cs="Times New Roman"/>
                <w:color w:val="000000" w:themeColor="text1"/>
                <w:lang w:eastAsia="id-ID"/>
              </w:rPr>
              <w:t>]</w:t>
            </w:r>
          </w:p>
        </w:tc>
        <w:tc>
          <w:tcPr>
            <w:tcW w:w="2506" w:type="dxa"/>
            <w:tcBorders>
              <w:top w:val="single" w:sz="4" w:space="0" w:color="auto"/>
              <w:left w:val="single" w:sz="4" w:space="0" w:color="auto"/>
              <w:bottom w:val="single" w:sz="4" w:space="0" w:color="auto"/>
              <w:right w:val="single" w:sz="4" w:space="0" w:color="auto"/>
            </w:tcBorders>
            <w:hideMark/>
          </w:tcPr>
          <w:p w14:paraId="562F7269" w14:textId="77777777" w:rsidR="00B20638" w:rsidRPr="009A718F" w:rsidRDefault="00B20638" w:rsidP="00B20638">
            <w:pPr>
              <w:pStyle w:val="ListParagraph"/>
              <w:spacing w:after="0" w:line="240" w:lineRule="auto"/>
              <w:ind w:left="0"/>
              <w:jc w:val="both"/>
              <w:rPr>
                <w:rFonts w:ascii="Cambria" w:hAnsi="Cambria" w:cs="Times New Roman"/>
                <w:color w:val="000000" w:themeColor="text1"/>
                <w:lang w:val="sv-SE"/>
              </w:rPr>
            </w:pPr>
            <w:r w:rsidRPr="009A718F">
              <w:rPr>
                <w:rFonts w:ascii="Cambria" w:eastAsia="Times New Roman" w:hAnsi="Cambria" w:cs="Times New Roman"/>
                <w:color w:val="000000" w:themeColor="text1"/>
                <w:lang w:val="sv-SE" w:eastAsia="id-ID"/>
              </w:rPr>
              <w:t>mengukus wewangian dupa barang-barang peninggalan leluhur</w:t>
            </w:r>
          </w:p>
        </w:tc>
        <w:tc>
          <w:tcPr>
            <w:tcW w:w="1430" w:type="dxa"/>
            <w:tcBorders>
              <w:top w:val="single" w:sz="4" w:space="0" w:color="auto"/>
              <w:left w:val="single" w:sz="4" w:space="0" w:color="auto"/>
              <w:bottom w:val="single" w:sz="4" w:space="0" w:color="auto"/>
              <w:right w:val="single" w:sz="4" w:space="0" w:color="auto"/>
            </w:tcBorders>
            <w:hideMark/>
          </w:tcPr>
          <w:p w14:paraId="754505D3"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hAnsi="Cambria" w:cs="Times New Roman"/>
                <w:color w:val="000000" w:themeColor="text1"/>
              </w:rPr>
              <w:t xml:space="preserve">Verba </w:t>
            </w:r>
          </w:p>
        </w:tc>
      </w:tr>
      <w:tr w:rsidR="00B20638" w:rsidRPr="00B20638" w14:paraId="02FF7874" w14:textId="77777777" w:rsidTr="00B20638">
        <w:tc>
          <w:tcPr>
            <w:tcW w:w="595" w:type="dxa"/>
            <w:tcBorders>
              <w:top w:val="single" w:sz="4" w:space="0" w:color="auto"/>
              <w:left w:val="single" w:sz="4" w:space="0" w:color="auto"/>
              <w:bottom w:val="single" w:sz="4" w:space="0" w:color="auto"/>
              <w:right w:val="single" w:sz="4" w:space="0" w:color="auto"/>
            </w:tcBorders>
            <w:hideMark/>
          </w:tcPr>
          <w:p w14:paraId="5C76D934"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hAnsi="Cambria" w:cs="Times New Roman"/>
                <w:color w:val="000000" w:themeColor="text1"/>
              </w:rPr>
              <w:t>5</w:t>
            </w:r>
          </w:p>
        </w:tc>
        <w:tc>
          <w:tcPr>
            <w:tcW w:w="1673" w:type="dxa"/>
            <w:tcBorders>
              <w:top w:val="single" w:sz="4" w:space="0" w:color="auto"/>
              <w:left w:val="single" w:sz="4" w:space="0" w:color="auto"/>
              <w:bottom w:val="single" w:sz="4" w:space="0" w:color="auto"/>
              <w:right w:val="single" w:sz="4" w:space="0" w:color="auto"/>
            </w:tcBorders>
            <w:hideMark/>
          </w:tcPr>
          <w:p w14:paraId="56778B69"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eastAsia="Times New Roman" w:hAnsi="Cambria" w:cs="Times New Roman"/>
                <w:i/>
                <w:color w:val="000000" w:themeColor="text1"/>
                <w:lang w:eastAsia="id-ID"/>
              </w:rPr>
              <w:t>dhangkong</w:t>
            </w:r>
            <w:proofErr w:type="spellEnd"/>
          </w:p>
        </w:tc>
        <w:tc>
          <w:tcPr>
            <w:tcW w:w="1736" w:type="dxa"/>
            <w:tcBorders>
              <w:top w:val="single" w:sz="4" w:space="0" w:color="auto"/>
              <w:left w:val="single" w:sz="4" w:space="0" w:color="auto"/>
              <w:bottom w:val="single" w:sz="4" w:space="0" w:color="auto"/>
              <w:right w:val="single" w:sz="4" w:space="0" w:color="auto"/>
            </w:tcBorders>
            <w:hideMark/>
          </w:tcPr>
          <w:p w14:paraId="432C2E16"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r w:rsidRPr="00B20638">
              <w:rPr>
                <w:rFonts w:ascii="Cambria" w:eastAsia="Times New Roman" w:hAnsi="Cambria" w:cs="Times New Roman"/>
                <w:color w:val="000000" w:themeColor="text1"/>
                <w:lang w:eastAsia="id-ID"/>
              </w:rPr>
              <w:t>[</w:t>
            </w:r>
            <w:proofErr w:type="spellStart"/>
            <w:r w:rsidRPr="00B20638">
              <w:rPr>
                <w:rFonts w:ascii="Cambria" w:eastAsia="Times New Roman" w:hAnsi="Cambria" w:cs="Times New Roman"/>
                <w:color w:val="000000" w:themeColor="text1"/>
                <w:lang w:eastAsia="id-ID"/>
              </w:rPr>
              <w:t>dʰaŋkOŋ</w:t>
            </w:r>
            <w:proofErr w:type="spellEnd"/>
            <w:r w:rsidRPr="00B20638">
              <w:rPr>
                <w:rFonts w:ascii="Cambria" w:eastAsia="Times New Roman" w:hAnsi="Cambria" w:cs="Times New Roman"/>
                <w:color w:val="000000" w:themeColor="text1"/>
                <w:lang w:eastAsia="id-ID"/>
              </w:rPr>
              <w:t>]</w:t>
            </w:r>
          </w:p>
        </w:tc>
        <w:tc>
          <w:tcPr>
            <w:tcW w:w="2506" w:type="dxa"/>
            <w:tcBorders>
              <w:top w:val="single" w:sz="4" w:space="0" w:color="auto"/>
              <w:left w:val="single" w:sz="4" w:space="0" w:color="auto"/>
              <w:bottom w:val="single" w:sz="4" w:space="0" w:color="auto"/>
              <w:right w:val="single" w:sz="4" w:space="0" w:color="auto"/>
            </w:tcBorders>
            <w:hideMark/>
          </w:tcPr>
          <w:p w14:paraId="10F0CDE6" w14:textId="77777777" w:rsidR="00B20638" w:rsidRPr="009A718F" w:rsidRDefault="00B20638" w:rsidP="00B20638">
            <w:pPr>
              <w:pStyle w:val="ListParagraph"/>
              <w:spacing w:after="0" w:line="240" w:lineRule="auto"/>
              <w:ind w:left="0"/>
              <w:jc w:val="both"/>
              <w:rPr>
                <w:rFonts w:ascii="Cambria" w:hAnsi="Cambria" w:cs="Times New Roman"/>
                <w:color w:val="000000" w:themeColor="text1"/>
                <w:lang w:val="sv-SE"/>
              </w:rPr>
            </w:pPr>
            <w:r w:rsidRPr="009A718F">
              <w:rPr>
                <w:rFonts w:ascii="Cambria" w:eastAsia="Times New Roman" w:hAnsi="Cambria" w:cs="Times New Roman"/>
                <w:color w:val="000000" w:themeColor="text1"/>
                <w:lang w:val="sv-SE" w:eastAsia="id-ID"/>
              </w:rPr>
              <w:t>alat musik yang terdiri dari kendang, kenong, dan gong</w:t>
            </w:r>
          </w:p>
        </w:tc>
        <w:tc>
          <w:tcPr>
            <w:tcW w:w="1430" w:type="dxa"/>
            <w:tcBorders>
              <w:top w:val="single" w:sz="4" w:space="0" w:color="auto"/>
              <w:left w:val="single" w:sz="4" w:space="0" w:color="auto"/>
              <w:bottom w:val="single" w:sz="4" w:space="0" w:color="auto"/>
              <w:right w:val="single" w:sz="4" w:space="0" w:color="auto"/>
            </w:tcBorders>
            <w:hideMark/>
          </w:tcPr>
          <w:p w14:paraId="0117A41C" w14:textId="77777777" w:rsidR="00B20638" w:rsidRPr="00B20638" w:rsidRDefault="00B20638" w:rsidP="00B20638">
            <w:pPr>
              <w:pStyle w:val="ListParagraph"/>
              <w:spacing w:after="0" w:line="240" w:lineRule="auto"/>
              <w:ind w:left="0"/>
              <w:jc w:val="both"/>
              <w:rPr>
                <w:rFonts w:ascii="Cambria" w:hAnsi="Cambria" w:cs="Times New Roman"/>
                <w:color w:val="000000" w:themeColor="text1"/>
              </w:rPr>
            </w:pPr>
            <w:proofErr w:type="spellStart"/>
            <w:r w:rsidRPr="00B20638">
              <w:rPr>
                <w:rFonts w:ascii="Cambria" w:hAnsi="Cambria" w:cs="Times New Roman"/>
                <w:color w:val="000000" w:themeColor="text1"/>
              </w:rPr>
              <w:t>Nomina</w:t>
            </w:r>
            <w:proofErr w:type="spellEnd"/>
            <w:r w:rsidRPr="00B20638">
              <w:rPr>
                <w:rFonts w:ascii="Cambria" w:hAnsi="Cambria" w:cs="Times New Roman"/>
                <w:color w:val="000000" w:themeColor="text1"/>
              </w:rPr>
              <w:t xml:space="preserve"> </w:t>
            </w:r>
          </w:p>
        </w:tc>
      </w:tr>
    </w:tbl>
    <w:p w14:paraId="1DBCA90D" w14:textId="77777777" w:rsidR="00B20638" w:rsidRPr="00B20638" w:rsidRDefault="00B20638" w:rsidP="00B20638">
      <w:pPr>
        <w:pStyle w:val="ListParagraph"/>
        <w:spacing w:after="0" w:line="240" w:lineRule="auto"/>
        <w:ind w:left="357"/>
        <w:jc w:val="center"/>
        <w:rPr>
          <w:rFonts w:ascii="Cambria" w:eastAsia="Times New Roman" w:hAnsi="Cambria" w:cstheme="minorHAnsi"/>
          <w:b/>
          <w:color w:val="000000" w:themeColor="text1"/>
          <w:lang w:eastAsia="id-ID"/>
        </w:rPr>
      </w:pPr>
    </w:p>
    <w:p w14:paraId="69AE0B75" w14:textId="77777777" w:rsidR="00B20638" w:rsidRPr="009A718F" w:rsidRDefault="00B20638" w:rsidP="00B20638">
      <w:pPr>
        <w:pStyle w:val="ListParagraph"/>
        <w:spacing w:after="0" w:line="240" w:lineRule="auto"/>
        <w:ind w:left="357"/>
        <w:jc w:val="center"/>
        <w:rPr>
          <w:rFonts w:ascii="Cambria" w:eastAsia="Times New Roman" w:hAnsi="Cambria" w:cstheme="minorHAnsi"/>
          <w:bCs/>
          <w:color w:val="000000" w:themeColor="text1"/>
          <w:lang w:val="sv-SE" w:eastAsia="id-ID"/>
        </w:rPr>
      </w:pPr>
      <w:r w:rsidRPr="009A718F">
        <w:rPr>
          <w:rFonts w:ascii="Cambria" w:eastAsia="Times New Roman" w:hAnsi="Cambria" w:cstheme="minorHAnsi"/>
          <w:bCs/>
          <w:color w:val="000000" w:themeColor="text1"/>
          <w:sz w:val="20"/>
          <w:szCs w:val="20"/>
          <w:lang w:val="sv-SE" w:eastAsia="id-ID"/>
        </w:rPr>
        <w:t xml:space="preserve">Tabel 1: </w:t>
      </w:r>
      <w:r w:rsidRPr="009A718F">
        <w:rPr>
          <w:rFonts w:ascii="Cambria" w:hAnsi="Cambria" w:cstheme="minorHAnsi"/>
          <w:bCs/>
          <w:color w:val="000000" w:themeColor="text1"/>
          <w:sz w:val="20"/>
          <w:szCs w:val="20"/>
          <w:lang w:val="sv-SE"/>
        </w:rPr>
        <w:t xml:space="preserve">Istilah-istilah yang Ditemukan dalam Tradisi </w:t>
      </w:r>
      <w:r w:rsidRPr="009A718F">
        <w:rPr>
          <w:rFonts w:ascii="Cambria" w:hAnsi="Cambria" w:cstheme="minorHAnsi"/>
          <w:bCs/>
          <w:i/>
          <w:color w:val="000000" w:themeColor="text1"/>
          <w:sz w:val="20"/>
          <w:szCs w:val="20"/>
          <w:lang w:val="sv-SE"/>
        </w:rPr>
        <w:t>Ojhung</w:t>
      </w:r>
    </w:p>
    <w:p w14:paraId="54FA6DBE" w14:textId="77777777" w:rsidR="00B20638" w:rsidRPr="009A718F" w:rsidRDefault="00B20638" w:rsidP="00B20638">
      <w:pPr>
        <w:pStyle w:val="ListParagraph"/>
        <w:spacing w:after="0" w:line="240" w:lineRule="auto"/>
        <w:ind w:left="357"/>
        <w:jc w:val="both"/>
        <w:rPr>
          <w:rFonts w:ascii="Cambria" w:eastAsia="Times New Roman" w:hAnsi="Cambria" w:cs="Times New Roman"/>
          <w:b/>
          <w:color w:val="000000" w:themeColor="text1"/>
          <w:lang w:val="sv-SE" w:eastAsia="id-ID"/>
        </w:rPr>
      </w:pPr>
    </w:p>
    <w:p w14:paraId="449B886E" w14:textId="59196C24" w:rsidR="00F6271E" w:rsidRPr="00F6271E" w:rsidRDefault="00B20638" w:rsidP="00F6271E">
      <w:pPr>
        <w:pStyle w:val="ListParagraph"/>
        <w:spacing w:after="0" w:line="240" w:lineRule="auto"/>
        <w:ind w:left="0"/>
        <w:jc w:val="both"/>
        <w:rPr>
          <w:rFonts w:ascii="Cambria" w:eastAsia="Times New Roman" w:hAnsi="Cambria" w:cs="Times New Roman"/>
          <w:b/>
          <w:color w:val="000000" w:themeColor="text1"/>
          <w:lang w:val="id-ID" w:eastAsia="id-ID"/>
        </w:rPr>
      </w:pPr>
      <w:r w:rsidRPr="009A718F">
        <w:rPr>
          <w:rFonts w:ascii="Cambria" w:eastAsia="Times New Roman" w:hAnsi="Cambria" w:cs="Times New Roman"/>
          <w:b/>
          <w:color w:val="000000" w:themeColor="text1"/>
          <w:lang w:val="sv-SE" w:eastAsia="id-ID"/>
        </w:rPr>
        <w:t>S</w:t>
      </w:r>
      <w:r w:rsidR="00F6271E">
        <w:rPr>
          <w:rFonts w:ascii="Cambria" w:eastAsia="Times New Roman" w:hAnsi="Cambria" w:cs="Times New Roman"/>
          <w:b/>
          <w:color w:val="000000" w:themeColor="text1"/>
          <w:lang w:val="id-ID" w:eastAsia="id-ID"/>
        </w:rPr>
        <w:t>tudi Budaya</w:t>
      </w:r>
    </w:p>
    <w:p w14:paraId="44E3B2C0" w14:textId="77777777" w:rsidR="00F6271E"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lang w:val="sv-SE" w:eastAsia="id-ID"/>
        </w:rPr>
      </w:pPr>
      <w:r w:rsidRPr="009A718F">
        <w:rPr>
          <w:rFonts w:ascii="Cambria" w:eastAsia="Times New Roman" w:hAnsi="Cambria" w:cs="Times New Roman"/>
          <w:color w:val="000000" w:themeColor="text1"/>
          <w:lang w:val="sv-SE" w:eastAsia="id-ID"/>
        </w:rPr>
        <w:t>Prosser (1978:303, dalam Lestarina, 2018:3) menyebutkan bahwa nilai adalah aspek budaya yang paling tertanam dalam suatu masyarakat. Prosser kemudian mengelompokkan nilai menjadi lima bagian, yaitu nilai yang berhubungan dengan Tuhan, nilai yang berhubungan dengan dan berorientasi dengan alam, nilai yang berhubungan dan berorientasi pada waktu, nilai yang berhubungan dengan dan berorientasi pada kegiatan, dan nilai yang berhubungan dan berorientasi pada hubungan antarmanusia.</w:t>
      </w:r>
    </w:p>
    <w:p w14:paraId="5F6A90D9" w14:textId="2FABB2B0" w:rsidR="00F6271E"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lang w:val="sv-SE" w:eastAsia="id-ID"/>
        </w:rPr>
      </w:pPr>
      <w:r w:rsidRPr="009A718F">
        <w:rPr>
          <w:rFonts w:ascii="Cambria" w:eastAsia="Times New Roman" w:hAnsi="Cambria" w:cs="Times New Roman"/>
          <w:color w:val="000000" w:themeColor="text1"/>
          <w:lang w:val="sv-SE" w:eastAsia="id-ID"/>
        </w:rPr>
        <w:t xml:space="preserve">Tradisi </w:t>
      </w:r>
      <w:r w:rsidRPr="009A718F">
        <w:rPr>
          <w:rFonts w:ascii="Cambria" w:eastAsia="Times New Roman" w:hAnsi="Cambria" w:cs="Times New Roman"/>
          <w:i/>
          <w:color w:val="000000" w:themeColor="text1"/>
          <w:lang w:val="sv-SE" w:eastAsia="id-ID"/>
        </w:rPr>
        <w:t xml:space="preserve">ojhung </w:t>
      </w:r>
      <w:r w:rsidRPr="009A718F">
        <w:rPr>
          <w:rFonts w:ascii="Cambria" w:eastAsia="Times New Roman" w:hAnsi="Cambria" w:cs="Times New Roman"/>
          <w:color w:val="000000" w:themeColor="text1"/>
          <w:lang w:val="sv-SE" w:eastAsia="id-ID"/>
        </w:rPr>
        <w:t>mempunyai kelima nilai yang disebutkan oleh Prosser. Pertama, nilai yang berhubungan dengan Tuhan. Kegiatan ini dimulai dengan acara selamatan yang dilakukan oleh masyarakat Bugeman sebagai simbol pengharapan dan pertolongan kepada Tuhan Yang Mahakuasa. Masyarakat berkeyakinan bahwa segala sesuatu tidak akan berjalan lancar tanpa adanya campur tangan dari Allah Swt.</w:t>
      </w:r>
      <w:r w:rsidR="00BB3B71">
        <w:rPr>
          <w:rFonts w:ascii="Cambria" w:eastAsia="Times New Roman" w:hAnsi="Cambria" w:cs="Times New Roman"/>
          <w:color w:val="000000" w:themeColor="text1"/>
          <w:lang w:val="sv-SE" w:eastAsia="id-ID"/>
        </w:rPr>
        <w:t xml:space="preserve"> Hal ini mendukung penelitian Rahayu (2021) mengenai Burdah Keliling di Madura yang menyoroti pentingnya</w:t>
      </w:r>
      <w:r w:rsidRPr="009A718F">
        <w:rPr>
          <w:rFonts w:ascii="Cambria" w:eastAsia="Times New Roman" w:hAnsi="Cambria" w:cs="Times New Roman"/>
          <w:color w:val="000000" w:themeColor="text1"/>
          <w:lang w:val="sv-SE" w:eastAsia="id-ID"/>
        </w:rPr>
        <w:t xml:space="preserve"> </w:t>
      </w:r>
      <w:r w:rsidR="00BB3B71">
        <w:rPr>
          <w:rFonts w:ascii="Cambria" w:eastAsia="Times New Roman" w:hAnsi="Cambria" w:cs="Times New Roman"/>
          <w:color w:val="000000" w:themeColor="text1"/>
          <w:lang w:val="sv-SE" w:eastAsia="id-ID"/>
        </w:rPr>
        <w:t xml:space="preserve">pertolongan Tuhan dalam aktivitas masyarakat. </w:t>
      </w:r>
    </w:p>
    <w:p w14:paraId="6819A955" w14:textId="77777777" w:rsidR="00F6271E"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lang w:val="sv-SE" w:eastAsia="id-ID"/>
        </w:rPr>
      </w:pPr>
      <w:r w:rsidRPr="009A718F">
        <w:rPr>
          <w:rFonts w:ascii="Cambria" w:eastAsia="Times New Roman" w:hAnsi="Cambria" w:cs="Times New Roman"/>
          <w:color w:val="000000" w:themeColor="text1"/>
          <w:lang w:val="sv-SE" w:eastAsia="id-ID"/>
        </w:rPr>
        <w:t xml:space="preserve">Kedua, nilai yang berhubungan dengan dan berorientasi dengan alam. Tradisi </w:t>
      </w:r>
      <w:r w:rsidRPr="009A718F">
        <w:rPr>
          <w:rFonts w:ascii="Cambria" w:eastAsia="Times New Roman" w:hAnsi="Cambria" w:cs="Times New Roman"/>
          <w:i/>
          <w:color w:val="000000" w:themeColor="text1"/>
          <w:lang w:val="sv-SE" w:eastAsia="id-ID"/>
        </w:rPr>
        <w:t xml:space="preserve">ojhung </w:t>
      </w:r>
      <w:r w:rsidRPr="009A718F">
        <w:rPr>
          <w:rFonts w:ascii="Cambria" w:eastAsia="Times New Roman" w:hAnsi="Cambria" w:cs="Times New Roman"/>
          <w:color w:val="000000" w:themeColor="text1"/>
          <w:lang w:val="sv-SE" w:eastAsia="id-ID"/>
        </w:rPr>
        <w:t xml:space="preserve">merupakan tradisi yang bertujuan untuk menghindari bencana alam, terhindar dari carok, mengalami berbagai macam penyakit, hewan ternak mengalami kematian serta hasil pertanian, atau </w:t>
      </w:r>
      <w:r w:rsidRPr="009A718F">
        <w:rPr>
          <w:rFonts w:ascii="Cambria" w:eastAsia="Times New Roman" w:hAnsi="Cambria" w:cs="Times New Roman"/>
          <w:color w:val="000000" w:themeColor="text1"/>
          <w:lang w:val="sv-SE" w:eastAsia="id-ID"/>
        </w:rPr>
        <w:lastRenderedPageBreak/>
        <w:t xml:space="preserve">perkebunan mengalami gagal panen. Oleh karena itu, masyarakat Bugeman tidak berani meninggalkan tradisi </w:t>
      </w:r>
      <w:r w:rsidRPr="009A718F">
        <w:rPr>
          <w:rFonts w:ascii="Cambria" w:eastAsia="Times New Roman" w:hAnsi="Cambria" w:cs="Times New Roman"/>
          <w:i/>
          <w:color w:val="000000" w:themeColor="text1"/>
          <w:lang w:val="sv-SE" w:eastAsia="id-ID"/>
        </w:rPr>
        <w:t>ojhung</w:t>
      </w:r>
      <w:r w:rsidRPr="009A718F">
        <w:rPr>
          <w:rFonts w:ascii="Cambria" w:eastAsia="Times New Roman" w:hAnsi="Cambria" w:cs="Times New Roman"/>
          <w:color w:val="000000" w:themeColor="text1"/>
          <w:lang w:val="sv-SE" w:eastAsia="id-ID"/>
        </w:rPr>
        <w:t xml:space="preserve"> sebab dapat mengganggu hubungan antara manusia dengan alam. </w:t>
      </w:r>
    </w:p>
    <w:p w14:paraId="225F3F3E" w14:textId="77777777" w:rsidR="00F6271E"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lang w:val="sv-SE" w:eastAsia="id-ID"/>
        </w:rPr>
      </w:pPr>
      <w:r w:rsidRPr="009A718F">
        <w:rPr>
          <w:rFonts w:ascii="Cambria" w:eastAsia="Times New Roman" w:hAnsi="Cambria" w:cs="Times New Roman"/>
          <w:color w:val="000000" w:themeColor="text1"/>
          <w:lang w:val="sv-SE" w:eastAsia="id-ID"/>
        </w:rPr>
        <w:t xml:space="preserve">Ketiga, nilai yang berhubungan dan berorientasi pada waktu. Tradisi </w:t>
      </w:r>
      <w:r w:rsidRPr="009A718F">
        <w:rPr>
          <w:rFonts w:ascii="Cambria" w:eastAsia="Times New Roman" w:hAnsi="Cambria" w:cs="Times New Roman"/>
          <w:i/>
          <w:color w:val="000000" w:themeColor="text1"/>
          <w:lang w:val="sv-SE" w:eastAsia="id-ID"/>
        </w:rPr>
        <w:t xml:space="preserve">ojhung </w:t>
      </w:r>
      <w:r w:rsidRPr="009A718F">
        <w:rPr>
          <w:rFonts w:ascii="Cambria" w:eastAsia="Times New Roman" w:hAnsi="Cambria" w:cs="Times New Roman"/>
          <w:color w:val="000000" w:themeColor="text1"/>
          <w:lang w:val="sv-SE" w:eastAsia="id-ID"/>
        </w:rPr>
        <w:t>dilaksanakan di akhir bulan Rabiulawal, yakni bulan ke-3 tahun Hijriah atau Maulud (</w:t>
      </w:r>
      <w:r w:rsidRPr="009A718F">
        <w:rPr>
          <w:rFonts w:ascii="Cambria" w:eastAsia="Times New Roman" w:hAnsi="Cambria" w:cs="Times New Roman"/>
          <w:i/>
          <w:color w:val="000000" w:themeColor="text1"/>
          <w:lang w:val="sv-SE" w:eastAsia="id-ID"/>
        </w:rPr>
        <w:t>Molod</w:t>
      </w:r>
      <w:r w:rsidRPr="009A718F">
        <w:rPr>
          <w:rFonts w:ascii="Cambria" w:eastAsia="Times New Roman" w:hAnsi="Cambria" w:cs="Times New Roman"/>
          <w:color w:val="000000" w:themeColor="text1"/>
          <w:lang w:val="sv-SE" w:eastAsia="id-ID"/>
        </w:rPr>
        <w:t xml:space="preserve">). Masyarakat setempat menyebutnya malam </w:t>
      </w:r>
      <w:r w:rsidRPr="009A718F">
        <w:rPr>
          <w:rFonts w:ascii="Cambria" w:eastAsia="Times New Roman" w:hAnsi="Cambria" w:cs="Times New Roman"/>
          <w:i/>
          <w:color w:val="000000" w:themeColor="text1"/>
          <w:lang w:val="sv-SE" w:eastAsia="id-ID"/>
        </w:rPr>
        <w:t xml:space="preserve">lekoran </w:t>
      </w:r>
      <w:r w:rsidRPr="009A718F">
        <w:rPr>
          <w:rFonts w:ascii="Cambria" w:eastAsia="Times New Roman" w:hAnsi="Cambria" w:cs="Times New Roman"/>
          <w:color w:val="000000" w:themeColor="text1"/>
          <w:lang w:val="sv-SE" w:eastAsia="id-ID"/>
        </w:rPr>
        <w:t>dan biasanya dilaksanakan pukul 13.00–18.00 WIB pada hari Selasa yang diyakini  masyarakat Bugeman sebagai hari yang bagus dan sakral. Oleh karena itu, tradisi ini tidak diselenggarakan setiap waktu.</w:t>
      </w:r>
    </w:p>
    <w:p w14:paraId="3B2BC384" w14:textId="77777777" w:rsidR="00F6271E"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lang w:val="sv-SE" w:eastAsia="id-ID"/>
        </w:rPr>
      </w:pPr>
      <w:r w:rsidRPr="009A718F">
        <w:rPr>
          <w:rFonts w:ascii="Cambria" w:eastAsia="Times New Roman" w:hAnsi="Cambria" w:cs="Times New Roman"/>
          <w:color w:val="000000" w:themeColor="text1"/>
          <w:lang w:val="sv-SE" w:eastAsia="id-ID"/>
        </w:rPr>
        <w:t xml:space="preserve">Keempat, nilai yang berhubungan dengan dan berorientasi pada kegiatan. Nilai tersebut terbingkai dalam rangkaian kegiatan </w:t>
      </w:r>
      <w:r w:rsidRPr="009A718F">
        <w:rPr>
          <w:rFonts w:ascii="Cambria" w:eastAsia="Times New Roman" w:hAnsi="Cambria" w:cs="Times New Roman"/>
          <w:i/>
          <w:color w:val="000000" w:themeColor="text1"/>
          <w:lang w:val="sv-SE" w:eastAsia="id-ID"/>
        </w:rPr>
        <w:t xml:space="preserve">ojhung </w:t>
      </w:r>
      <w:r w:rsidRPr="009A718F">
        <w:rPr>
          <w:rFonts w:ascii="Cambria" w:eastAsia="Times New Roman" w:hAnsi="Cambria" w:cs="Times New Roman"/>
          <w:color w:val="000000" w:themeColor="text1"/>
          <w:lang w:val="sv-SE" w:eastAsia="id-ID"/>
        </w:rPr>
        <w:t xml:space="preserve">yang dilaksanakan secara tertib, mulai dari hari pertama hingga hari kedua, sehingga hal demikian menjadi tanda keseriusan masyarakat agar hajat yang dipinta lekas terkabul. Sebagaimana salat, jika ditunaikan dengan tertib, maka sah salat tersebut. </w:t>
      </w:r>
    </w:p>
    <w:p w14:paraId="5EB0FC79" w14:textId="16A10AE5" w:rsidR="00B20638"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lang w:val="sv-SE" w:eastAsia="id-ID"/>
        </w:rPr>
      </w:pPr>
      <w:r w:rsidRPr="009A718F">
        <w:rPr>
          <w:rFonts w:ascii="Cambria" w:eastAsia="Times New Roman" w:hAnsi="Cambria" w:cs="Times New Roman"/>
          <w:color w:val="000000" w:themeColor="text1"/>
          <w:lang w:val="sv-SE" w:eastAsia="id-ID"/>
        </w:rPr>
        <w:t xml:space="preserve">Kelima, nilai yang berhubungan dan berorientasi pada hubungan antarmanusia. Nilai itu tercermin dari setiap rangkaian kegiatan, mulai dari selamatan pada hari petama hingga pertunjukan </w:t>
      </w:r>
      <w:r w:rsidRPr="009A718F">
        <w:rPr>
          <w:rFonts w:ascii="Cambria" w:eastAsia="Times New Roman" w:hAnsi="Cambria" w:cs="Times New Roman"/>
          <w:i/>
          <w:color w:val="000000" w:themeColor="text1"/>
          <w:lang w:val="sv-SE" w:eastAsia="id-ID"/>
        </w:rPr>
        <w:t>ojhung</w:t>
      </w:r>
      <w:r w:rsidRPr="009A718F">
        <w:rPr>
          <w:rFonts w:ascii="Cambria" w:eastAsia="Times New Roman" w:hAnsi="Cambria" w:cs="Times New Roman"/>
          <w:color w:val="000000" w:themeColor="text1"/>
          <w:lang w:val="sv-SE" w:eastAsia="id-ID"/>
        </w:rPr>
        <w:t xml:space="preserve"> itu sendiri pada hari kedua. Hiburan-hiburan yang telah disediakan oleh panitia penyelenggara, seperti hiburan musik, kumpul bersama masyarakat desa dari wujud kebersamaan dan kekeluargaan, serta pengumuman pemenang perlombaan </w:t>
      </w:r>
      <w:r w:rsidRPr="009A718F">
        <w:rPr>
          <w:rFonts w:ascii="Cambria" w:eastAsia="Times New Roman" w:hAnsi="Cambria" w:cs="Times New Roman"/>
          <w:i/>
          <w:color w:val="000000" w:themeColor="text1"/>
          <w:lang w:val="sv-SE" w:eastAsia="id-ID"/>
        </w:rPr>
        <w:t>ojhung</w:t>
      </w:r>
      <w:r w:rsidRPr="009A718F">
        <w:rPr>
          <w:rFonts w:ascii="Cambria" w:eastAsia="Times New Roman" w:hAnsi="Cambria" w:cs="Times New Roman"/>
          <w:color w:val="000000" w:themeColor="text1"/>
          <w:lang w:val="sv-SE" w:eastAsia="id-ID"/>
        </w:rPr>
        <w:t xml:space="preserve"> sendiri, merupakan nilai yang berhubungan dan berorientasi pada hubungan manusia sehingga masyarakat desa melakukannya atas dasar sukarela dan ikhlas, semata-mata hanya dijadikan hiburan ataupun tradisi rutin tahunan, dan mengharap keselamatan dari Tuhan YME.</w:t>
      </w:r>
    </w:p>
    <w:p w14:paraId="0DA0E80B" w14:textId="77777777" w:rsidR="00F6271E" w:rsidRPr="009A718F" w:rsidRDefault="00F6271E" w:rsidP="00F6271E">
      <w:pPr>
        <w:pStyle w:val="ListParagraph"/>
        <w:spacing w:after="0" w:line="240" w:lineRule="auto"/>
        <w:ind w:left="0" w:firstLine="720"/>
        <w:jc w:val="both"/>
        <w:rPr>
          <w:rFonts w:ascii="Cambria" w:eastAsia="Times New Roman" w:hAnsi="Cambria" w:cs="Times New Roman"/>
          <w:b/>
          <w:color w:val="000000" w:themeColor="text1"/>
          <w:lang w:val="sv-SE" w:eastAsia="id-ID"/>
        </w:rPr>
      </w:pPr>
    </w:p>
    <w:p w14:paraId="46D2A2C5" w14:textId="1C47E7C6" w:rsidR="00B20638" w:rsidRDefault="00B20638" w:rsidP="00B20638">
      <w:pPr>
        <w:pStyle w:val="ListParagraph"/>
        <w:keepNext/>
        <w:spacing w:after="0" w:line="360" w:lineRule="auto"/>
        <w:ind w:left="357"/>
        <w:jc w:val="both"/>
      </w:pPr>
      <w:r>
        <w:rPr>
          <w:rFonts w:ascii="Times New Roman" w:eastAsia="Times New Roman" w:hAnsi="Times New Roman" w:cs="Times New Roman"/>
          <w:noProof/>
          <w:color w:val="000000" w:themeColor="text1"/>
          <w:sz w:val="24"/>
          <w:szCs w:val="24"/>
        </w:rPr>
        <w:drawing>
          <wp:inline distT="0" distB="0" distL="0" distR="0" wp14:anchorId="1A1AD9A9" wp14:editId="67C9C51D">
            <wp:extent cx="5494020" cy="3036403"/>
            <wp:effectExtent l="0" t="0" r="0" b="0"/>
            <wp:docPr id="708438714" name="Gambar 2" descr="Sebuah gambar berisi pakaian, outdoor, orang, alas kak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38714" name="Gambar 2" descr="Sebuah gambar berisi pakaian, outdoor, orang, alas kaki&#10;&#10;Deskripsi dibuat secara otomat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3846" cy="3041834"/>
                    </a:xfrm>
                    <a:prstGeom prst="rect">
                      <a:avLst/>
                    </a:prstGeom>
                    <a:noFill/>
                    <a:ln>
                      <a:noFill/>
                    </a:ln>
                  </pic:spPr>
                </pic:pic>
              </a:graphicData>
            </a:graphic>
          </wp:inline>
        </w:drawing>
      </w:r>
    </w:p>
    <w:p w14:paraId="19BB403A" w14:textId="2BA414D7" w:rsidR="00B20638" w:rsidRPr="009A718F" w:rsidRDefault="00B20638" w:rsidP="00F6271E">
      <w:pPr>
        <w:pStyle w:val="Caption"/>
        <w:spacing w:after="0"/>
        <w:jc w:val="center"/>
        <w:rPr>
          <w:rFonts w:ascii="Cambria" w:eastAsia="Times New Roman" w:hAnsi="Cambria" w:cstheme="minorHAnsi"/>
          <w:b w:val="0"/>
          <w:bCs w:val="0"/>
          <w:color w:val="000000" w:themeColor="text1"/>
          <w:lang w:val="sv-SE" w:eastAsia="id-ID"/>
        </w:rPr>
      </w:pPr>
      <w:r w:rsidRPr="009A718F">
        <w:rPr>
          <w:rFonts w:ascii="Cambria" w:hAnsi="Cambria"/>
          <w:b w:val="0"/>
          <w:bCs w:val="0"/>
          <w:color w:val="auto"/>
          <w:lang w:val="sv-SE"/>
        </w:rPr>
        <w:t>Gambar 1. Masyarakat Desa Bugeman membawa</w:t>
      </w:r>
      <w:r w:rsidRPr="009A718F">
        <w:rPr>
          <w:rFonts w:ascii="Cambria" w:hAnsi="Cambria" w:cstheme="minorHAnsi"/>
          <w:b w:val="0"/>
          <w:bCs w:val="0"/>
          <w:color w:val="auto"/>
          <w:sz w:val="12"/>
          <w:lang w:val="sv-SE"/>
        </w:rPr>
        <w:t xml:space="preserve"> </w:t>
      </w:r>
      <w:r w:rsidRPr="009A718F">
        <w:rPr>
          <w:rFonts w:ascii="Cambria" w:eastAsia="Times New Roman" w:hAnsi="Cambria" w:cstheme="minorHAnsi"/>
          <w:b w:val="0"/>
          <w:bCs w:val="0"/>
          <w:i/>
          <w:color w:val="000000" w:themeColor="text1"/>
          <w:szCs w:val="24"/>
          <w:lang w:val="sv-SE" w:eastAsia="id-ID"/>
        </w:rPr>
        <w:t xml:space="preserve">lèghin </w:t>
      </w:r>
      <w:r w:rsidRPr="009A718F">
        <w:rPr>
          <w:rFonts w:ascii="Cambria" w:eastAsia="Times New Roman" w:hAnsi="Cambria" w:cstheme="minorHAnsi"/>
          <w:b w:val="0"/>
          <w:bCs w:val="0"/>
          <w:color w:val="000000" w:themeColor="text1"/>
          <w:szCs w:val="24"/>
          <w:lang w:val="sv-SE" w:eastAsia="id-ID"/>
        </w:rPr>
        <w:t xml:space="preserve">yang berisi sesajen untuk dibawa ke tempat </w:t>
      </w:r>
      <w:r w:rsidRPr="009A718F">
        <w:rPr>
          <w:rFonts w:ascii="Cambria" w:eastAsia="Times New Roman" w:hAnsi="Cambria" w:cstheme="minorHAnsi"/>
          <w:b w:val="0"/>
          <w:bCs w:val="0"/>
          <w:i/>
          <w:color w:val="000000" w:themeColor="text1"/>
          <w:szCs w:val="24"/>
          <w:lang w:val="sv-SE" w:eastAsia="id-ID"/>
        </w:rPr>
        <w:t xml:space="preserve">panyontèngan </w:t>
      </w:r>
      <w:r w:rsidRPr="009A718F">
        <w:rPr>
          <w:rFonts w:ascii="Cambria" w:eastAsia="Times New Roman" w:hAnsi="Cambria" w:cstheme="minorHAnsi"/>
          <w:b w:val="0"/>
          <w:bCs w:val="0"/>
          <w:color w:val="000000" w:themeColor="text1"/>
          <w:szCs w:val="24"/>
          <w:lang w:val="sv-SE" w:eastAsia="id-ID"/>
        </w:rPr>
        <w:t>(sumber:</w:t>
      </w:r>
      <w:r w:rsidRPr="009A718F">
        <w:rPr>
          <w:rFonts w:ascii="Cambria" w:eastAsia="Times New Roman" w:hAnsi="Cambria" w:cstheme="minorHAnsi"/>
          <w:b w:val="0"/>
          <w:bCs w:val="0"/>
          <w:color w:val="000000" w:themeColor="text1"/>
          <w:lang w:val="sv-SE" w:eastAsia="id-ID"/>
        </w:rPr>
        <w:t xml:space="preserve"> </w:t>
      </w:r>
      <w:hyperlink r:id="rId10" w:history="1">
        <w:r w:rsidR="00F6271E" w:rsidRPr="009A718F">
          <w:rPr>
            <w:rStyle w:val="Hyperlink"/>
            <w:rFonts w:ascii="Cambria" w:eastAsia="Times New Roman" w:hAnsi="Cambria" w:cstheme="minorHAnsi"/>
            <w:b w:val="0"/>
            <w:bCs w:val="0"/>
            <w:lang w:val="sv-SE" w:eastAsia="id-ID"/>
          </w:rPr>
          <w:t>https://img.antaranews.com/cache/730x487/2022/10/25/ojhung1.jpg diakses 7 Juni 2023</w:t>
        </w:r>
      </w:hyperlink>
      <w:r w:rsidRPr="009A718F">
        <w:rPr>
          <w:rFonts w:ascii="Cambria" w:eastAsia="Times New Roman" w:hAnsi="Cambria" w:cstheme="minorHAnsi"/>
          <w:b w:val="0"/>
          <w:bCs w:val="0"/>
          <w:color w:val="000000" w:themeColor="text1"/>
          <w:lang w:val="sv-SE" w:eastAsia="id-ID"/>
        </w:rPr>
        <w:t>)</w:t>
      </w:r>
    </w:p>
    <w:p w14:paraId="2752EC01" w14:textId="77777777" w:rsidR="00F6271E" w:rsidRPr="009A718F" w:rsidRDefault="00F6271E" w:rsidP="00F6271E">
      <w:pPr>
        <w:rPr>
          <w:lang w:val="sv-SE" w:eastAsia="id-ID"/>
        </w:rPr>
      </w:pPr>
    </w:p>
    <w:p w14:paraId="3F9BB0AF" w14:textId="404658BB" w:rsidR="00B20638" w:rsidRDefault="00B20638" w:rsidP="00B20638">
      <w:pPr>
        <w:pStyle w:val="ListParagraph"/>
        <w:keepNext/>
        <w:spacing w:after="0" w:line="360" w:lineRule="auto"/>
        <w:ind w:left="357"/>
        <w:jc w:val="both"/>
        <w:rPr>
          <w:rFonts w:ascii="Times New Roman" w:hAnsi="Times New Roman" w:cs="Times New Roman"/>
        </w:rPr>
      </w:pPr>
      <w:r>
        <w:rPr>
          <w:rFonts w:ascii="Times New Roman" w:eastAsia="Times New Roman" w:hAnsi="Times New Roman" w:cs="Times New Roman"/>
          <w:noProof/>
          <w:color w:val="000000" w:themeColor="text1"/>
          <w:sz w:val="24"/>
          <w:szCs w:val="24"/>
        </w:rPr>
        <w:lastRenderedPageBreak/>
        <w:drawing>
          <wp:inline distT="0" distB="0" distL="0" distR="0" wp14:anchorId="131CF14E" wp14:editId="2902377C">
            <wp:extent cx="5494020" cy="3665582"/>
            <wp:effectExtent l="0" t="0" r="0" b="0"/>
            <wp:docPr id="414580687" name="Gambar 1" descr="Sebuah gambar berisi orang, pakaian, pria, Menar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80687" name="Gambar 1" descr="Sebuah gambar berisi orang, pakaian, pria, Menari&#10;&#10;Deskripsi dibuat secara otomat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1776" cy="3670757"/>
                    </a:xfrm>
                    <a:prstGeom prst="rect">
                      <a:avLst/>
                    </a:prstGeom>
                    <a:noFill/>
                    <a:ln>
                      <a:noFill/>
                    </a:ln>
                  </pic:spPr>
                </pic:pic>
              </a:graphicData>
            </a:graphic>
          </wp:inline>
        </w:drawing>
      </w:r>
    </w:p>
    <w:p w14:paraId="52D60B94" w14:textId="77777777" w:rsidR="00B20638" w:rsidRPr="009A718F" w:rsidRDefault="00B20638" w:rsidP="00B20638">
      <w:pPr>
        <w:pStyle w:val="Caption"/>
        <w:spacing w:after="0"/>
        <w:jc w:val="center"/>
        <w:rPr>
          <w:rFonts w:ascii="Cambria" w:eastAsia="Times New Roman" w:hAnsi="Cambria" w:cstheme="minorHAnsi"/>
          <w:b w:val="0"/>
          <w:bCs w:val="0"/>
          <w:color w:val="auto"/>
          <w:sz w:val="24"/>
          <w:szCs w:val="24"/>
          <w:lang w:val="sv-SE" w:eastAsia="id-ID"/>
        </w:rPr>
      </w:pPr>
      <w:r w:rsidRPr="009A718F">
        <w:rPr>
          <w:rFonts w:ascii="Cambria" w:hAnsi="Cambria" w:cstheme="minorHAnsi"/>
          <w:b w:val="0"/>
          <w:bCs w:val="0"/>
          <w:color w:val="auto"/>
          <w:lang w:val="sv-SE"/>
        </w:rPr>
        <w:t xml:space="preserve">Gambar 2. Tradisi </w:t>
      </w:r>
      <w:r w:rsidRPr="009A718F">
        <w:rPr>
          <w:rFonts w:ascii="Cambria" w:hAnsi="Cambria" w:cstheme="minorHAnsi"/>
          <w:b w:val="0"/>
          <w:bCs w:val="0"/>
          <w:i/>
          <w:color w:val="auto"/>
          <w:lang w:val="sv-SE"/>
        </w:rPr>
        <w:t>Ojhung</w:t>
      </w:r>
      <w:r w:rsidRPr="009A718F">
        <w:rPr>
          <w:rFonts w:ascii="Cambria" w:hAnsi="Cambria" w:cstheme="minorHAnsi"/>
          <w:b w:val="0"/>
          <w:bCs w:val="0"/>
          <w:color w:val="auto"/>
          <w:lang w:val="sv-SE"/>
        </w:rPr>
        <w:t xml:space="preserve"> di Desa Bugeman, Kecamatan Kendit, Kabupaten Situbondo (sumber: </w:t>
      </w:r>
      <w:hyperlink r:id="rId12" w:history="1">
        <w:r w:rsidRPr="009A718F">
          <w:rPr>
            <w:rStyle w:val="Hyperlink"/>
            <w:rFonts w:ascii="Cambria" w:eastAsia="Times New Roman" w:hAnsi="Cambria" w:cstheme="minorHAnsi"/>
            <w:b w:val="0"/>
            <w:bCs w:val="0"/>
            <w:lang w:val="sv-SE" w:eastAsia="id-ID"/>
          </w:rPr>
          <w:t>https://1.bp.blogspot.com/-A5Vw9c2F0S8/XxwY7WdXpbI/AAAAAAAAVik/_9RuosIOCe8PwLdEwkfSWM-Jez_vOFw-wCLcBGAsYHQ/s640/IMG_20200724_081747.jpg</w:t>
        </w:r>
      </w:hyperlink>
      <w:r w:rsidRPr="009A718F">
        <w:rPr>
          <w:rFonts w:ascii="Cambria" w:eastAsia="Times New Roman" w:hAnsi="Cambria" w:cstheme="minorHAnsi"/>
          <w:b w:val="0"/>
          <w:bCs w:val="0"/>
          <w:color w:val="000000" w:themeColor="text1"/>
          <w:lang w:val="sv-SE" w:eastAsia="id-ID"/>
        </w:rPr>
        <w:t xml:space="preserve"> diakses 7 Juni 2023)</w:t>
      </w:r>
    </w:p>
    <w:p w14:paraId="78871D14" w14:textId="77777777" w:rsidR="00B20638" w:rsidRPr="009A718F" w:rsidRDefault="00B20638" w:rsidP="00B20638">
      <w:pPr>
        <w:pStyle w:val="ListParagraph"/>
        <w:spacing w:after="0" w:line="360" w:lineRule="auto"/>
        <w:ind w:left="357"/>
        <w:jc w:val="both"/>
        <w:rPr>
          <w:rFonts w:ascii="Times New Roman" w:eastAsia="Times New Roman" w:hAnsi="Times New Roman" w:cs="Times New Roman"/>
          <w:color w:val="000000" w:themeColor="text1"/>
          <w:sz w:val="24"/>
          <w:szCs w:val="24"/>
          <w:lang w:val="sv-SE" w:eastAsia="id-ID"/>
        </w:rPr>
      </w:pPr>
    </w:p>
    <w:p w14:paraId="3242066B" w14:textId="77777777" w:rsidR="00B908C4" w:rsidRPr="009A718F" w:rsidRDefault="00B908C4" w:rsidP="00B908C4">
      <w:pPr>
        <w:pStyle w:val="BodyArtikel"/>
        <w:rPr>
          <w:lang w:val="sv-SE" w:eastAsia="en-GB"/>
        </w:rPr>
      </w:pPr>
    </w:p>
    <w:p w14:paraId="29FD0E77" w14:textId="42AA073C" w:rsidR="00B908C4" w:rsidRPr="009A718F" w:rsidRDefault="00B908C4" w:rsidP="00B908C4">
      <w:pPr>
        <w:pStyle w:val="BodyArtikel"/>
        <w:ind w:firstLine="0"/>
        <w:rPr>
          <w:b/>
          <w:bCs/>
          <w:lang w:val="sv-SE" w:eastAsia="en-GB"/>
        </w:rPr>
      </w:pPr>
      <w:r w:rsidRPr="009A718F">
        <w:rPr>
          <w:b/>
          <w:bCs/>
          <w:lang w:val="sv-SE" w:eastAsia="en-GB"/>
        </w:rPr>
        <w:t>Simpulan</w:t>
      </w:r>
    </w:p>
    <w:p w14:paraId="0A2F2655" w14:textId="77777777" w:rsidR="00B20638"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sz w:val="20"/>
          <w:szCs w:val="20"/>
          <w:lang w:val="sv-SE" w:eastAsia="id-ID"/>
        </w:rPr>
      </w:pPr>
      <w:r w:rsidRPr="009A718F">
        <w:rPr>
          <w:rFonts w:ascii="Cambria" w:eastAsia="Times New Roman" w:hAnsi="Cambria" w:cs="Times New Roman"/>
          <w:color w:val="000000" w:themeColor="text1"/>
          <w:sz w:val="20"/>
          <w:szCs w:val="20"/>
          <w:lang w:val="sv-SE" w:eastAsia="id-ID"/>
        </w:rPr>
        <w:t xml:space="preserve">Berdasarkan uraian di atas, penulis berkesimpulan bahwa tradisi </w:t>
      </w:r>
      <w:r w:rsidRPr="009A718F">
        <w:rPr>
          <w:rFonts w:ascii="Cambria" w:eastAsia="Times New Roman" w:hAnsi="Cambria" w:cs="Times New Roman"/>
          <w:i/>
          <w:color w:val="000000" w:themeColor="text1"/>
          <w:sz w:val="20"/>
          <w:szCs w:val="20"/>
          <w:lang w:val="sv-SE" w:eastAsia="id-ID"/>
        </w:rPr>
        <w:t xml:space="preserve">ojhung </w:t>
      </w:r>
      <w:r w:rsidRPr="009A718F">
        <w:rPr>
          <w:rFonts w:ascii="Cambria" w:eastAsia="Times New Roman" w:hAnsi="Cambria" w:cs="Times New Roman"/>
          <w:color w:val="000000" w:themeColor="text1"/>
          <w:sz w:val="20"/>
          <w:szCs w:val="20"/>
          <w:lang w:val="sv-SE" w:eastAsia="id-ID"/>
        </w:rPr>
        <w:t xml:space="preserve">merupakan prosesi masyarakat Desa Bugeman untuk meminta keselamatan, hujan, panen melimpah, dan tolak bala. Masyarakat Bugeman adalah masyarakat agraris dengan bahasa Madura sebagai bahasa sehari-hari sehingga istilah </w:t>
      </w:r>
      <w:r w:rsidRPr="009A718F">
        <w:rPr>
          <w:rFonts w:ascii="Cambria" w:eastAsia="Times New Roman" w:hAnsi="Cambria" w:cs="Times New Roman"/>
          <w:i/>
          <w:color w:val="000000" w:themeColor="text1"/>
          <w:sz w:val="20"/>
          <w:szCs w:val="20"/>
          <w:lang w:val="sv-SE" w:eastAsia="id-ID"/>
        </w:rPr>
        <w:t xml:space="preserve">ojhung </w:t>
      </w:r>
      <w:r w:rsidRPr="009A718F">
        <w:rPr>
          <w:rFonts w:ascii="Cambria" w:eastAsia="Times New Roman" w:hAnsi="Cambria" w:cs="Times New Roman"/>
          <w:color w:val="000000" w:themeColor="text1"/>
          <w:sz w:val="20"/>
          <w:szCs w:val="20"/>
          <w:lang w:val="sv-SE" w:eastAsia="id-ID"/>
        </w:rPr>
        <w:t>itu sendiri merupakan istilah yang berasal dari bahasa Madura.</w:t>
      </w:r>
    </w:p>
    <w:p w14:paraId="4DDE337D" w14:textId="77777777" w:rsidR="00B20638" w:rsidRPr="009A718F" w:rsidRDefault="00B20638" w:rsidP="00F6271E">
      <w:pPr>
        <w:pStyle w:val="ListParagraph"/>
        <w:spacing w:after="0" w:line="240" w:lineRule="auto"/>
        <w:ind w:left="0" w:firstLine="720"/>
        <w:jc w:val="both"/>
        <w:rPr>
          <w:rFonts w:ascii="Cambria" w:eastAsia="Times New Roman" w:hAnsi="Cambria" w:cs="Times New Roman"/>
          <w:color w:val="000000" w:themeColor="text1"/>
          <w:sz w:val="20"/>
          <w:szCs w:val="20"/>
          <w:lang w:val="sv-SE" w:eastAsia="id-ID"/>
        </w:rPr>
      </w:pPr>
      <w:r w:rsidRPr="009A718F">
        <w:rPr>
          <w:rFonts w:ascii="Cambria" w:eastAsia="Times New Roman" w:hAnsi="Cambria" w:cs="Times New Roman"/>
          <w:color w:val="000000" w:themeColor="text1"/>
          <w:sz w:val="20"/>
          <w:szCs w:val="20"/>
          <w:lang w:val="sv-SE" w:eastAsia="id-ID"/>
        </w:rPr>
        <w:t xml:space="preserve">Tradisi ini dimulai dengan acara selamatan, dilanjutkan dengan persembahan sesajen, dan keesokannya puncak acara itu sendiri. Tradisi </w:t>
      </w:r>
      <w:r w:rsidRPr="009A718F">
        <w:rPr>
          <w:rFonts w:ascii="Cambria" w:eastAsia="Times New Roman" w:hAnsi="Cambria" w:cs="Times New Roman"/>
          <w:i/>
          <w:color w:val="000000" w:themeColor="text1"/>
          <w:sz w:val="20"/>
          <w:szCs w:val="20"/>
          <w:lang w:val="sv-SE" w:eastAsia="id-ID"/>
        </w:rPr>
        <w:t xml:space="preserve">ojhung </w:t>
      </w:r>
      <w:r w:rsidRPr="009A718F">
        <w:rPr>
          <w:rFonts w:ascii="Cambria" w:eastAsia="Times New Roman" w:hAnsi="Cambria" w:cs="Times New Roman"/>
          <w:color w:val="000000" w:themeColor="text1"/>
          <w:sz w:val="20"/>
          <w:szCs w:val="20"/>
          <w:lang w:val="sv-SE" w:eastAsia="id-ID"/>
        </w:rPr>
        <w:t xml:space="preserve">mempunyai kelima nilai yang disebutkan oleh Prosser, yaitu nilai yang berhubungan dengan Tuhan, nilai yang berhubungan dengan dan berorientasi dengan alam, nilai yang berhubungan dan berorientasi pada waktu, nilai yang berhubungan dengan dan berorientasi pada kegiatan, dan nilai yang berhubungan dan berorientasi pada hubungan antarmanusia. Seluruh nilai tersebut tercermin dari setiap rangkaian kegiatan, mulai dari selamatan pada hari pertama hingga pertunjukan </w:t>
      </w:r>
      <w:r w:rsidRPr="009A718F">
        <w:rPr>
          <w:rFonts w:ascii="Cambria" w:eastAsia="Times New Roman" w:hAnsi="Cambria" w:cs="Times New Roman"/>
          <w:i/>
          <w:color w:val="000000" w:themeColor="text1"/>
          <w:sz w:val="20"/>
          <w:szCs w:val="20"/>
          <w:lang w:val="sv-SE" w:eastAsia="id-ID"/>
        </w:rPr>
        <w:t>ojhung</w:t>
      </w:r>
      <w:r w:rsidRPr="009A718F">
        <w:rPr>
          <w:rFonts w:ascii="Cambria" w:eastAsia="Times New Roman" w:hAnsi="Cambria" w:cs="Times New Roman"/>
          <w:color w:val="000000" w:themeColor="text1"/>
          <w:sz w:val="20"/>
          <w:szCs w:val="20"/>
          <w:lang w:val="sv-SE" w:eastAsia="id-ID"/>
        </w:rPr>
        <w:t xml:space="preserve"> itu sendiri pada hari kedua, yang pada intinya penuh rasa guyub dan rukun.</w:t>
      </w:r>
    </w:p>
    <w:p w14:paraId="6A3D9F8D" w14:textId="77777777" w:rsidR="00B20638" w:rsidRPr="009A718F" w:rsidRDefault="00B20638" w:rsidP="00B908C4">
      <w:pPr>
        <w:pStyle w:val="BodyArtikel"/>
        <w:ind w:firstLine="0"/>
        <w:rPr>
          <w:b/>
          <w:bCs/>
          <w:lang w:val="sv-SE" w:eastAsia="en-GB"/>
        </w:rPr>
      </w:pPr>
    </w:p>
    <w:p w14:paraId="7491D015" w14:textId="08EECE5C" w:rsidR="00B908C4" w:rsidRDefault="00B908C4" w:rsidP="00B908C4">
      <w:pPr>
        <w:pStyle w:val="JudulLevel1"/>
      </w:pPr>
      <w:r w:rsidRPr="009A718F">
        <w:rPr>
          <w:lang w:val="sv-SE"/>
        </w:rPr>
        <w:t>R</w:t>
      </w:r>
      <w:r w:rsidR="00F6271E">
        <w:t>eferensi</w:t>
      </w:r>
    </w:p>
    <w:p w14:paraId="6C235DAB" w14:textId="77777777" w:rsidR="00146986" w:rsidRDefault="00146986" w:rsidP="00B908C4">
      <w:pPr>
        <w:pStyle w:val="JudulLevel1"/>
      </w:pPr>
    </w:p>
    <w:p w14:paraId="6B04868A" w14:textId="0BC515AE" w:rsidR="00C30B83" w:rsidRDefault="00146986" w:rsidP="00C30B83">
      <w:pPr>
        <w:shd w:val="clear" w:color="auto" w:fill="FFFFFF"/>
        <w:tabs>
          <w:tab w:val="left" w:pos="9332"/>
        </w:tabs>
        <w:ind w:left="720" w:hanging="720"/>
        <w:rPr>
          <w:rFonts w:ascii="Cambria" w:eastAsia="Times New Roman" w:hAnsi="Cambria" w:cs="Arial"/>
          <w:i/>
          <w:iCs/>
          <w:sz w:val="20"/>
          <w:szCs w:val="20"/>
          <w:lang w:val="en-ID" w:eastAsia="en-ID"/>
        </w:rPr>
      </w:pPr>
      <w:r w:rsidRPr="00C30B83">
        <w:rPr>
          <w:rFonts w:ascii="Cambria" w:hAnsi="Cambria"/>
          <w:sz w:val="20"/>
          <w:szCs w:val="20"/>
          <w:lang w:val="en-ID"/>
        </w:rPr>
        <w:t xml:space="preserve">Ardhi, </w:t>
      </w:r>
      <w:proofErr w:type="spellStart"/>
      <w:r w:rsidRPr="00C30B83">
        <w:rPr>
          <w:rFonts w:ascii="Cambria" w:hAnsi="Cambria"/>
          <w:sz w:val="20"/>
          <w:szCs w:val="20"/>
          <w:lang w:val="en-ID"/>
        </w:rPr>
        <w:t>Aitya</w:t>
      </w:r>
      <w:proofErr w:type="spellEnd"/>
      <w:r w:rsidRPr="00C30B83">
        <w:rPr>
          <w:rFonts w:ascii="Cambria" w:hAnsi="Cambria"/>
          <w:sz w:val="20"/>
          <w:szCs w:val="20"/>
          <w:lang w:val="en-ID"/>
        </w:rPr>
        <w:t xml:space="preserve"> dan Heny </w:t>
      </w:r>
      <w:proofErr w:type="spellStart"/>
      <w:r w:rsidRPr="00C30B83">
        <w:rPr>
          <w:rFonts w:ascii="Cambria" w:hAnsi="Cambria"/>
          <w:sz w:val="20"/>
          <w:szCs w:val="20"/>
          <w:lang w:val="en-ID"/>
        </w:rPr>
        <w:t>Sulistyowati</w:t>
      </w:r>
      <w:proofErr w:type="spellEnd"/>
      <w:r w:rsidRPr="00C30B83">
        <w:rPr>
          <w:rFonts w:ascii="Cambria" w:hAnsi="Cambria"/>
          <w:sz w:val="20"/>
          <w:szCs w:val="20"/>
          <w:lang w:val="en-ID"/>
        </w:rPr>
        <w:t xml:space="preserve">. 2021. </w:t>
      </w:r>
      <w:proofErr w:type="spellStart"/>
      <w:r w:rsidRPr="00C30B83">
        <w:rPr>
          <w:rFonts w:ascii="Cambria" w:eastAsia="Times New Roman" w:hAnsi="Cambria" w:cs="Arial"/>
          <w:i/>
          <w:iCs/>
          <w:sz w:val="20"/>
          <w:szCs w:val="20"/>
          <w:lang w:val="en-ID" w:eastAsia="en-ID"/>
        </w:rPr>
        <w:t>Senggakan</w:t>
      </w:r>
      <w:proofErr w:type="spellEnd"/>
      <w:r w:rsidRPr="00C30B83">
        <w:rPr>
          <w:rFonts w:ascii="Cambria" w:eastAsia="Times New Roman" w:hAnsi="Cambria" w:cs="Arial"/>
          <w:i/>
          <w:iCs/>
          <w:sz w:val="20"/>
          <w:szCs w:val="20"/>
          <w:lang w:val="en-ID" w:eastAsia="en-ID"/>
        </w:rPr>
        <w:t xml:space="preserve"> Dangdut </w:t>
      </w:r>
      <w:proofErr w:type="spellStart"/>
      <w:r w:rsidRPr="00C30B83">
        <w:rPr>
          <w:rFonts w:ascii="Cambria" w:eastAsia="Times New Roman" w:hAnsi="Cambria" w:cs="Arial"/>
          <w:i/>
          <w:iCs/>
          <w:sz w:val="20"/>
          <w:szCs w:val="20"/>
          <w:lang w:val="en-ID" w:eastAsia="en-ID"/>
        </w:rPr>
        <w:t>Koplo</w:t>
      </w:r>
      <w:proofErr w:type="spellEnd"/>
      <w:r w:rsidRPr="00C30B83">
        <w:rPr>
          <w:rFonts w:ascii="Cambria" w:eastAsia="Times New Roman" w:hAnsi="Cambria" w:cs="Arial"/>
          <w:i/>
          <w:iCs/>
          <w:sz w:val="20"/>
          <w:szCs w:val="20"/>
          <w:lang w:val="en-ID" w:eastAsia="en-ID"/>
        </w:rPr>
        <w:t xml:space="preserve"> Music Show: Music</w:t>
      </w:r>
      <w:r w:rsidR="00C30B83" w:rsidRPr="00C30B83">
        <w:rPr>
          <w:rFonts w:ascii="Cambria" w:eastAsia="Times New Roman" w:hAnsi="Cambria" w:cs="Arial"/>
          <w:i/>
          <w:iCs/>
          <w:sz w:val="20"/>
          <w:szCs w:val="20"/>
          <w:lang w:val="en-ID" w:eastAsia="en-ID"/>
        </w:rPr>
        <w:t xml:space="preserve"> </w:t>
      </w:r>
      <w:proofErr w:type="spellStart"/>
      <w:r w:rsidRPr="00C30B83">
        <w:rPr>
          <w:rFonts w:ascii="Cambria" w:eastAsia="Times New Roman" w:hAnsi="Cambria" w:cs="Arial"/>
          <w:i/>
          <w:iCs/>
          <w:sz w:val="20"/>
          <w:szCs w:val="20"/>
          <w:lang w:val="en-ID" w:eastAsia="en-ID"/>
        </w:rPr>
        <w:t>Anthropolinguisti</w:t>
      </w:r>
      <w:proofErr w:type="spellEnd"/>
      <w:r w:rsidRPr="00C30B83">
        <w:rPr>
          <w:rFonts w:ascii="Cambria" w:eastAsia="Times New Roman" w:hAnsi="Cambria" w:cs="Arial"/>
          <w:i/>
          <w:iCs/>
          <w:sz w:val="20"/>
          <w:szCs w:val="20"/>
          <w:lang w:val="en-ID" w:eastAsia="en-ID"/>
        </w:rPr>
        <w:t xml:space="preserve">   Study</w:t>
      </w:r>
      <w:r w:rsidR="00C30B83" w:rsidRPr="00C30B83">
        <w:rPr>
          <w:rFonts w:ascii="Cambria" w:eastAsia="Times New Roman" w:hAnsi="Cambria" w:cs="Arial"/>
          <w:i/>
          <w:iCs/>
          <w:sz w:val="20"/>
          <w:szCs w:val="20"/>
          <w:lang w:val="en-ID" w:eastAsia="en-ID"/>
        </w:rPr>
        <w:t>.</w:t>
      </w:r>
      <w:r w:rsidR="00C30B83" w:rsidRPr="00C30B83">
        <w:t xml:space="preserve"> </w:t>
      </w:r>
      <w:hyperlink r:id="rId13" w:history="1">
        <w:r w:rsidR="00C30B83" w:rsidRPr="009127FA">
          <w:rPr>
            <w:rStyle w:val="Hyperlink"/>
            <w:rFonts w:ascii="Cambria" w:eastAsia="Times New Roman" w:hAnsi="Cambria" w:cs="Arial"/>
            <w:i/>
            <w:iCs/>
            <w:sz w:val="20"/>
            <w:szCs w:val="20"/>
            <w:lang w:val="en-ID" w:eastAsia="en-ID"/>
          </w:rPr>
          <w:t>http://anthropolinguistics.ipmi.or.id/index.php/joa/article/view/7/2</w:t>
        </w:r>
      </w:hyperlink>
    </w:p>
    <w:p w14:paraId="1546A0D7" w14:textId="1621F5C1" w:rsidR="00146986" w:rsidRPr="00C30B83" w:rsidRDefault="00146986" w:rsidP="00C30B83">
      <w:pPr>
        <w:pStyle w:val="JudulLevel1"/>
        <w:rPr>
          <w:b w:val="0"/>
          <w:bCs/>
          <w:sz w:val="20"/>
          <w:szCs w:val="20"/>
          <w:lang w:val="en-ID" w:eastAsia="en-GB"/>
        </w:rPr>
      </w:pPr>
    </w:p>
    <w:p w14:paraId="6B23E183" w14:textId="77777777" w:rsidR="00B20638" w:rsidRPr="009A718F"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proofErr w:type="spellStart"/>
      <w:r w:rsidRPr="00C30B83">
        <w:rPr>
          <w:rFonts w:ascii="Cambria" w:hAnsi="Cambria" w:cs="Times New Roman"/>
          <w:color w:val="000000" w:themeColor="text1"/>
          <w:sz w:val="20"/>
          <w:szCs w:val="20"/>
          <w:lang w:val="en-ID"/>
        </w:rPr>
        <w:t>Djajasudarma</w:t>
      </w:r>
      <w:proofErr w:type="spellEnd"/>
      <w:r w:rsidRPr="00C30B83">
        <w:rPr>
          <w:rFonts w:ascii="Cambria" w:hAnsi="Cambria" w:cs="Times New Roman"/>
          <w:color w:val="000000" w:themeColor="text1"/>
          <w:sz w:val="20"/>
          <w:szCs w:val="20"/>
          <w:lang w:val="en-ID"/>
        </w:rPr>
        <w:t xml:space="preserve">, Fatimah. </w:t>
      </w:r>
      <w:r w:rsidRPr="00C30B83">
        <w:rPr>
          <w:rFonts w:ascii="Cambria" w:hAnsi="Cambria" w:cs="Times New Roman"/>
          <w:color w:val="000000" w:themeColor="text1"/>
          <w:sz w:val="20"/>
          <w:szCs w:val="20"/>
          <w:lang w:val="sv-SE"/>
        </w:rPr>
        <w:t xml:space="preserve">2010. </w:t>
      </w:r>
      <w:r w:rsidRPr="00C30B83">
        <w:rPr>
          <w:rFonts w:ascii="Cambria" w:hAnsi="Cambria" w:cs="Times New Roman"/>
          <w:i/>
          <w:color w:val="000000" w:themeColor="text1"/>
          <w:sz w:val="20"/>
          <w:szCs w:val="20"/>
          <w:lang w:val="sv-SE"/>
        </w:rPr>
        <w:t xml:space="preserve">Metode Linguistik: Ancangan Metode Penelitian dan Kajian (Cetakan Ketiga). </w:t>
      </w:r>
      <w:r w:rsidRPr="00C30B83">
        <w:rPr>
          <w:rFonts w:ascii="Cambria" w:hAnsi="Cambria" w:cs="Times New Roman"/>
          <w:color w:val="000000" w:themeColor="text1"/>
          <w:sz w:val="20"/>
          <w:szCs w:val="20"/>
          <w:lang w:val="sv-SE"/>
        </w:rPr>
        <w:t>Bandung: Refika Aditama</w:t>
      </w:r>
      <w:r w:rsidRPr="009A718F">
        <w:rPr>
          <w:rFonts w:ascii="Cambria" w:hAnsi="Cambria" w:cs="Times New Roman"/>
          <w:color w:val="000000" w:themeColor="text1"/>
          <w:sz w:val="20"/>
          <w:szCs w:val="20"/>
          <w:lang w:val="sv-SE"/>
        </w:rPr>
        <w:t>.</w:t>
      </w:r>
    </w:p>
    <w:p w14:paraId="5A8F4577" w14:textId="77777777" w:rsidR="00B20638" w:rsidRPr="009A718F"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4568CF34" w14:textId="77777777" w:rsidR="00B20638" w:rsidRPr="000933D3"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9A718F">
        <w:rPr>
          <w:rFonts w:ascii="Cambria" w:hAnsi="Cambria" w:cs="Times New Roman"/>
          <w:color w:val="000000" w:themeColor="text1"/>
          <w:sz w:val="20"/>
          <w:szCs w:val="20"/>
          <w:lang w:val="sv-SE"/>
        </w:rPr>
        <w:t xml:space="preserve">Kussuharto, Joko. 2016. </w:t>
      </w:r>
      <w:r w:rsidRPr="009A718F">
        <w:rPr>
          <w:rFonts w:ascii="Cambria" w:hAnsi="Cambria" w:cs="Times New Roman"/>
          <w:i/>
          <w:color w:val="000000" w:themeColor="text1"/>
          <w:sz w:val="20"/>
          <w:szCs w:val="20"/>
          <w:lang w:val="sv-SE"/>
        </w:rPr>
        <w:t>Sejarah Situbondo dari Masa ke Masa.</w:t>
      </w:r>
      <w:r w:rsidRPr="009A718F">
        <w:rPr>
          <w:rFonts w:ascii="Cambria" w:hAnsi="Cambria" w:cs="Times New Roman"/>
          <w:color w:val="000000" w:themeColor="text1"/>
          <w:sz w:val="20"/>
          <w:szCs w:val="20"/>
          <w:lang w:val="sv-SE"/>
        </w:rPr>
        <w:t xml:space="preserve"> </w:t>
      </w:r>
      <w:r w:rsidRPr="000933D3">
        <w:rPr>
          <w:rFonts w:ascii="Cambria" w:hAnsi="Cambria" w:cs="Times New Roman"/>
          <w:color w:val="000000" w:themeColor="text1"/>
          <w:sz w:val="20"/>
          <w:szCs w:val="20"/>
          <w:lang w:val="sv-SE"/>
        </w:rPr>
        <w:t>Situbondo: KPSSK Publisher.</w:t>
      </w:r>
    </w:p>
    <w:p w14:paraId="60E1EA16" w14:textId="77777777" w:rsidR="00B20638" w:rsidRPr="000933D3"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55DE32EB" w14:textId="77777777" w:rsidR="00B20638" w:rsidRPr="009A718F"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0933D3">
        <w:rPr>
          <w:rFonts w:ascii="Cambria" w:hAnsi="Cambria" w:cs="Times New Roman"/>
          <w:color w:val="000000" w:themeColor="text1"/>
          <w:sz w:val="20"/>
          <w:szCs w:val="20"/>
          <w:lang w:val="sv-SE"/>
        </w:rPr>
        <w:t xml:space="preserve">Lestarina, Dian Ayu. 2018. </w:t>
      </w:r>
      <w:r w:rsidRPr="009A718F">
        <w:rPr>
          <w:rFonts w:ascii="Cambria" w:hAnsi="Cambria" w:cs="Times New Roman"/>
          <w:i/>
          <w:color w:val="000000" w:themeColor="text1"/>
          <w:sz w:val="20"/>
          <w:szCs w:val="20"/>
          <w:lang w:val="sv-SE"/>
        </w:rPr>
        <w:t xml:space="preserve">Nilai Budaya dalam Leksikon Tuturan Tradisi Pernikahan Komunitas </w:t>
      </w:r>
      <w:r w:rsidRPr="009A718F">
        <w:rPr>
          <w:rFonts w:ascii="Cambria" w:hAnsi="Cambria" w:cs="Times New Roman"/>
          <w:color w:val="000000" w:themeColor="text1"/>
          <w:sz w:val="20"/>
          <w:szCs w:val="20"/>
          <w:lang w:val="sv-SE"/>
        </w:rPr>
        <w:t>Sedulur Sikep</w:t>
      </w:r>
      <w:r w:rsidRPr="009A718F">
        <w:rPr>
          <w:rFonts w:ascii="Cambria" w:hAnsi="Cambria" w:cs="Times New Roman"/>
          <w:i/>
          <w:color w:val="000000" w:themeColor="text1"/>
          <w:sz w:val="20"/>
          <w:szCs w:val="20"/>
          <w:lang w:val="sv-SE"/>
        </w:rPr>
        <w:t xml:space="preserve"> di Kabupaten Kudus (Sebuah Kajian Antropolinguistik). </w:t>
      </w:r>
      <w:r w:rsidRPr="009A718F">
        <w:rPr>
          <w:rFonts w:ascii="Cambria" w:hAnsi="Cambria" w:cs="Times New Roman"/>
          <w:color w:val="000000" w:themeColor="text1"/>
          <w:sz w:val="20"/>
          <w:szCs w:val="20"/>
          <w:lang w:val="sv-SE"/>
        </w:rPr>
        <w:t>Semarang: Prodi Sastra Indonesia FIB Undip. (</w:t>
      </w:r>
      <w:r>
        <w:fldChar w:fldCharType="begin"/>
      </w:r>
      <w:r>
        <w:instrText>HYPERLINK "https://eprints.undip.ac.id/67644/"</w:instrText>
      </w:r>
      <w:r>
        <w:fldChar w:fldCharType="separate"/>
      </w:r>
      <w:r w:rsidRPr="009A718F">
        <w:rPr>
          <w:rStyle w:val="Hyperlink"/>
          <w:rFonts w:ascii="Cambria" w:hAnsi="Cambria" w:cs="Times New Roman"/>
          <w:sz w:val="20"/>
          <w:szCs w:val="20"/>
          <w:lang w:val="sv-SE"/>
        </w:rPr>
        <w:t>https://eprints.undip.ac.id/67644/</w:t>
      </w:r>
      <w:r>
        <w:rPr>
          <w:rStyle w:val="Hyperlink"/>
          <w:rFonts w:ascii="Cambria" w:hAnsi="Cambria" w:cs="Times New Roman"/>
          <w:sz w:val="20"/>
          <w:szCs w:val="20"/>
          <w:lang w:val="sv-SE"/>
        </w:rPr>
        <w:fldChar w:fldCharType="end"/>
      </w:r>
      <w:r w:rsidRPr="009A718F">
        <w:rPr>
          <w:rFonts w:ascii="Cambria" w:hAnsi="Cambria" w:cs="Times New Roman"/>
          <w:color w:val="000000" w:themeColor="text1"/>
          <w:sz w:val="20"/>
          <w:szCs w:val="20"/>
          <w:lang w:val="sv-SE"/>
        </w:rPr>
        <w:t xml:space="preserve"> diakses pada 31 Mei 2023)</w:t>
      </w:r>
    </w:p>
    <w:p w14:paraId="485454E9" w14:textId="77777777" w:rsidR="00B20638" w:rsidRPr="009A718F"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4ED60934" w14:textId="77777777" w:rsidR="00B20638" w:rsidRPr="009A718F"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9A718F">
        <w:rPr>
          <w:rFonts w:ascii="Cambria" w:hAnsi="Cambria" w:cs="Times New Roman"/>
          <w:color w:val="000000" w:themeColor="text1"/>
          <w:sz w:val="20"/>
          <w:szCs w:val="20"/>
          <w:lang w:val="sv-SE"/>
        </w:rPr>
        <w:lastRenderedPageBreak/>
        <w:t xml:space="preserve">Pawitra, Adrian. 2009. </w:t>
      </w:r>
      <w:r w:rsidRPr="009A718F">
        <w:rPr>
          <w:rFonts w:ascii="Cambria" w:hAnsi="Cambria" w:cs="Times New Roman"/>
          <w:i/>
          <w:color w:val="000000" w:themeColor="text1"/>
          <w:sz w:val="20"/>
          <w:szCs w:val="20"/>
          <w:lang w:val="sv-SE"/>
        </w:rPr>
        <w:t>Kamus Lengkap Bahasa Madura–Indonesia: Dengan Ejaan Bahasa Madura Tepat Ucap.</w:t>
      </w:r>
      <w:r w:rsidRPr="009A718F">
        <w:rPr>
          <w:rFonts w:ascii="Cambria" w:hAnsi="Cambria" w:cs="Times New Roman"/>
          <w:color w:val="000000" w:themeColor="text1"/>
          <w:sz w:val="20"/>
          <w:szCs w:val="20"/>
          <w:lang w:val="sv-SE"/>
        </w:rPr>
        <w:t xml:space="preserve"> Jakarta: Dian Rakyat.</w:t>
      </w:r>
    </w:p>
    <w:p w14:paraId="248A12E8" w14:textId="77777777" w:rsidR="00B20638" w:rsidRPr="009A718F" w:rsidRDefault="00B20638" w:rsidP="00C30B83">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9A718F">
        <w:rPr>
          <w:rFonts w:ascii="Cambria" w:hAnsi="Cambria" w:cs="Times New Roman"/>
          <w:color w:val="000000" w:themeColor="text1"/>
          <w:sz w:val="20"/>
          <w:szCs w:val="20"/>
          <w:lang w:val="sv-SE"/>
        </w:rPr>
        <w:t xml:space="preserve">Prihadi. (2015). Struktur Bahasa Nama Pedusunan (Kampung) di Daerah Istimewa Yogyakarta: Kajian Antropolinguistik. </w:t>
      </w:r>
      <w:r w:rsidRPr="009A718F">
        <w:rPr>
          <w:rFonts w:ascii="Cambria" w:hAnsi="Cambria" w:cs="Times New Roman"/>
          <w:i/>
          <w:color w:val="000000" w:themeColor="text1"/>
          <w:sz w:val="20"/>
          <w:szCs w:val="20"/>
          <w:lang w:val="sv-SE"/>
        </w:rPr>
        <w:t xml:space="preserve">Jurnal LITERA, 14 (2), 307-316  </w:t>
      </w:r>
      <w:r w:rsidRPr="009A718F">
        <w:rPr>
          <w:rFonts w:ascii="Cambria" w:hAnsi="Cambria" w:cs="Times New Roman"/>
          <w:color w:val="000000" w:themeColor="text1"/>
          <w:sz w:val="20"/>
          <w:szCs w:val="20"/>
          <w:lang w:val="sv-SE"/>
        </w:rPr>
        <w:t>(</w:t>
      </w:r>
      <w:hyperlink r:id="rId14" w:history="1">
        <w:r w:rsidRPr="009A718F">
          <w:rPr>
            <w:rStyle w:val="Hyperlink"/>
            <w:rFonts w:ascii="Cambria" w:hAnsi="Cambria" w:cs="Times New Roman"/>
            <w:sz w:val="20"/>
            <w:szCs w:val="20"/>
            <w:lang w:val="sv-SE"/>
          </w:rPr>
          <w:t>https://journal.uny.ac.id/index.php/litera/article/view/7206/6211</w:t>
        </w:r>
      </w:hyperlink>
      <w:r w:rsidRPr="009A718F">
        <w:rPr>
          <w:rFonts w:ascii="Cambria" w:hAnsi="Cambria" w:cs="Times New Roman"/>
          <w:color w:val="000000" w:themeColor="text1"/>
          <w:sz w:val="20"/>
          <w:szCs w:val="20"/>
          <w:lang w:val="sv-SE"/>
        </w:rPr>
        <w:t xml:space="preserve">, diakses pada 31 Mei 2023).  </w:t>
      </w:r>
    </w:p>
    <w:p w14:paraId="6004257F" w14:textId="77777777"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1A1F6376" w14:textId="77777777"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9A718F">
        <w:rPr>
          <w:rFonts w:ascii="Cambria" w:hAnsi="Cambria" w:cs="Times New Roman"/>
          <w:color w:val="000000" w:themeColor="text1"/>
          <w:sz w:val="20"/>
          <w:szCs w:val="20"/>
          <w:lang w:val="sv-SE"/>
        </w:rPr>
        <w:t xml:space="preserve">Prihadi dan Ari Listiyorini. (2020). Latar Belakang Aspek Kehidupan pada Sistem Penamaan Jalan di Kota Yogyakarta: Kajian Antropolinguistik. </w:t>
      </w:r>
      <w:r w:rsidRPr="009A718F">
        <w:rPr>
          <w:rFonts w:ascii="Cambria" w:hAnsi="Cambria" w:cs="Times New Roman"/>
          <w:i/>
          <w:color w:val="000000" w:themeColor="text1"/>
          <w:sz w:val="20"/>
          <w:szCs w:val="20"/>
          <w:lang w:val="sv-SE"/>
        </w:rPr>
        <w:t xml:space="preserve">Jurnal LITERA, 19 (1), 109-123 </w:t>
      </w:r>
      <w:r w:rsidRPr="009A718F">
        <w:rPr>
          <w:rFonts w:ascii="Cambria" w:hAnsi="Cambria" w:cs="Times New Roman"/>
          <w:color w:val="000000" w:themeColor="text1"/>
          <w:sz w:val="20"/>
          <w:szCs w:val="20"/>
          <w:lang w:val="sv-SE"/>
        </w:rPr>
        <w:t>(</w:t>
      </w:r>
      <w:hyperlink r:id="rId15" w:history="1">
        <w:r w:rsidRPr="009A718F">
          <w:rPr>
            <w:rStyle w:val="Hyperlink"/>
            <w:rFonts w:ascii="Cambria" w:hAnsi="Cambria" w:cs="Times New Roman"/>
            <w:sz w:val="20"/>
            <w:szCs w:val="20"/>
            <w:lang w:val="sv-SE"/>
          </w:rPr>
          <w:t>https://journal.uny.ac.id/index.php/litera/article/view/26617/pdf</w:t>
        </w:r>
      </w:hyperlink>
      <w:r w:rsidRPr="009A718F">
        <w:rPr>
          <w:rFonts w:ascii="Cambria" w:hAnsi="Cambria" w:cs="Times New Roman"/>
          <w:color w:val="000000" w:themeColor="text1"/>
          <w:sz w:val="20"/>
          <w:szCs w:val="20"/>
          <w:lang w:val="sv-SE"/>
        </w:rPr>
        <w:t>, diakses pada 31 Mei 2023).</w:t>
      </w:r>
    </w:p>
    <w:p w14:paraId="4137760A" w14:textId="77777777"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49A034E3" w14:textId="63CF0878" w:rsidR="00BB3B71" w:rsidRDefault="00BB3B71"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BB3B71">
        <w:rPr>
          <w:rFonts w:ascii="Cambria" w:hAnsi="Cambria" w:cs="Times New Roman"/>
          <w:color w:val="000000" w:themeColor="text1"/>
          <w:sz w:val="20"/>
          <w:szCs w:val="20"/>
          <w:lang w:val="id-ID"/>
        </w:rPr>
        <w:t>Rahayu, M</w:t>
      </w:r>
      <w:r>
        <w:rPr>
          <w:rFonts w:ascii="Cambria" w:hAnsi="Cambria" w:cs="Times New Roman"/>
          <w:color w:val="000000" w:themeColor="text1"/>
          <w:sz w:val="20"/>
          <w:szCs w:val="20"/>
        </w:rPr>
        <w:t>.</w:t>
      </w:r>
      <w:r w:rsidRPr="00BB3B71">
        <w:rPr>
          <w:rFonts w:ascii="Cambria" w:hAnsi="Cambria" w:cs="Times New Roman"/>
          <w:color w:val="000000" w:themeColor="text1"/>
          <w:sz w:val="20"/>
          <w:szCs w:val="20"/>
          <w:lang w:val="id-ID"/>
        </w:rPr>
        <w:t> (2021)</w:t>
      </w:r>
      <w:r>
        <w:rPr>
          <w:rFonts w:ascii="Cambria" w:hAnsi="Cambria" w:cs="Times New Roman"/>
          <w:color w:val="000000" w:themeColor="text1"/>
          <w:sz w:val="20"/>
          <w:szCs w:val="20"/>
        </w:rPr>
        <w:t>.</w:t>
      </w:r>
      <w:r w:rsidRPr="00BB3B71">
        <w:rPr>
          <w:rFonts w:ascii="Cambria" w:hAnsi="Cambria" w:cs="Times New Roman"/>
          <w:color w:val="000000" w:themeColor="text1"/>
          <w:sz w:val="20"/>
          <w:szCs w:val="20"/>
          <w:lang w:val="id-ID"/>
        </w:rPr>
        <w:t> Burdah keliling sebagai pendekatan kultural dalam mitigasi pandemi</w:t>
      </w:r>
      <w:r w:rsidRPr="00BB3B71">
        <w:rPr>
          <w:rFonts w:ascii="Cambria" w:hAnsi="Cambria" w:cs="Times New Roman"/>
          <w:i/>
          <w:iCs/>
          <w:color w:val="000000" w:themeColor="text1"/>
          <w:sz w:val="20"/>
          <w:szCs w:val="20"/>
          <w:lang w:val="id-ID"/>
        </w:rPr>
        <w:t>.</w:t>
      </w:r>
      <w:r w:rsidRPr="00BB3B71">
        <w:rPr>
          <w:rFonts w:ascii="Cambria" w:hAnsi="Cambria" w:cs="Times New Roman"/>
          <w:color w:val="000000" w:themeColor="text1"/>
          <w:sz w:val="20"/>
          <w:szCs w:val="20"/>
          <w:lang w:val="id-ID"/>
        </w:rPr>
        <w:t> </w:t>
      </w:r>
      <w:proofErr w:type="spellStart"/>
      <w:r>
        <w:rPr>
          <w:rFonts w:ascii="Cambria" w:hAnsi="Cambria" w:cs="Times New Roman"/>
          <w:color w:val="000000" w:themeColor="text1"/>
          <w:sz w:val="20"/>
          <w:szCs w:val="20"/>
        </w:rPr>
        <w:t>dalam</w:t>
      </w:r>
      <w:proofErr w:type="spellEnd"/>
      <w:r w:rsidRPr="00BB3B71">
        <w:rPr>
          <w:rFonts w:ascii="Cambria" w:hAnsi="Cambria" w:cs="Times New Roman"/>
          <w:color w:val="000000" w:themeColor="text1"/>
          <w:sz w:val="20"/>
          <w:szCs w:val="20"/>
          <w:lang w:val="id-ID"/>
        </w:rPr>
        <w:t xml:space="preserve"> </w:t>
      </w:r>
      <w:r w:rsidRPr="00BB3B71">
        <w:rPr>
          <w:rFonts w:ascii="Cambria" w:hAnsi="Cambria" w:cs="Times New Roman"/>
          <w:i/>
          <w:iCs/>
          <w:color w:val="000000" w:themeColor="text1"/>
          <w:sz w:val="20"/>
          <w:szCs w:val="20"/>
          <w:lang w:val="id-ID"/>
        </w:rPr>
        <w:t>Kearifan Lokal Nusantara</w:t>
      </w:r>
      <w:r w:rsidRPr="00BB3B71">
        <w:rPr>
          <w:rFonts w:ascii="Cambria" w:hAnsi="Cambria" w:cs="Times New Roman"/>
          <w:color w:val="000000" w:themeColor="text1"/>
          <w:sz w:val="20"/>
          <w:szCs w:val="20"/>
          <w:lang w:val="id-ID"/>
        </w:rPr>
        <w:t>. Sanata Dharma University Press, Surabaya, pp. 167-180</w:t>
      </w:r>
    </w:p>
    <w:p w14:paraId="579CADD8" w14:textId="77777777" w:rsidR="00BB3B71" w:rsidRDefault="00BB3B71"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07B8451D" w14:textId="45D35625"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9A718F">
        <w:rPr>
          <w:rFonts w:ascii="Cambria" w:hAnsi="Cambria" w:cs="Times New Roman"/>
          <w:color w:val="000000" w:themeColor="text1"/>
          <w:sz w:val="20"/>
          <w:szCs w:val="20"/>
          <w:lang w:val="sv-SE"/>
        </w:rPr>
        <w:t xml:space="preserve">Rosidin, Odien, Erwin Salpa Riansi, dan Asep Muhyidin. (2021). Leksikon Kuliner Tradisional Masyarakat Kabupaten Pandeglang. </w:t>
      </w:r>
      <w:r w:rsidRPr="009A718F">
        <w:rPr>
          <w:rFonts w:ascii="Cambria" w:hAnsi="Cambria" w:cs="Times New Roman"/>
          <w:i/>
          <w:color w:val="000000" w:themeColor="text1"/>
          <w:sz w:val="20"/>
          <w:szCs w:val="20"/>
          <w:lang w:val="sv-SE"/>
        </w:rPr>
        <w:t>Jurnal LITERA, 20 (1), 49-75</w:t>
      </w:r>
      <w:r w:rsidRPr="009A718F">
        <w:rPr>
          <w:rFonts w:ascii="Cambria" w:hAnsi="Cambria" w:cs="Times New Roman"/>
          <w:color w:val="000000" w:themeColor="text1"/>
          <w:sz w:val="20"/>
          <w:szCs w:val="20"/>
          <w:lang w:val="sv-SE"/>
        </w:rPr>
        <w:t xml:space="preserve"> (</w:t>
      </w:r>
      <w:hyperlink r:id="rId16" w:history="1">
        <w:r w:rsidRPr="009A718F">
          <w:rPr>
            <w:rStyle w:val="Hyperlink"/>
            <w:rFonts w:ascii="Cambria" w:hAnsi="Cambria" w:cs="Times New Roman"/>
            <w:sz w:val="20"/>
            <w:szCs w:val="20"/>
            <w:lang w:val="sv-SE"/>
          </w:rPr>
          <w:t>https://journal.uny.ac.id/index.php/litera/article/view/33908</w:t>
        </w:r>
      </w:hyperlink>
      <w:r w:rsidRPr="009A718F">
        <w:rPr>
          <w:rFonts w:ascii="Cambria" w:hAnsi="Cambria" w:cs="Times New Roman"/>
          <w:color w:val="000000" w:themeColor="text1"/>
          <w:sz w:val="20"/>
          <w:szCs w:val="20"/>
          <w:lang w:val="sv-SE"/>
        </w:rPr>
        <w:t xml:space="preserve"> diakses pada 8 Juni 2023)</w:t>
      </w:r>
    </w:p>
    <w:p w14:paraId="43401717" w14:textId="77777777"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0CC2B7FB" w14:textId="77777777"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r w:rsidRPr="009A718F">
        <w:rPr>
          <w:rFonts w:ascii="Cambria" w:hAnsi="Cambria" w:cs="Times New Roman"/>
          <w:color w:val="000000" w:themeColor="text1"/>
          <w:sz w:val="20"/>
          <w:szCs w:val="20"/>
          <w:lang w:val="sv-SE"/>
        </w:rPr>
        <w:t xml:space="preserve">Sibarani, Robert. 2004. </w:t>
      </w:r>
      <w:r w:rsidRPr="009A718F">
        <w:rPr>
          <w:rFonts w:ascii="Cambria" w:hAnsi="Cambria" w:cs="Times New Roman"/>
          <w:i/>
          <w:color w:val="000000" w:themeColor="text1"/>
          <w:sz w:val="20"/>
          <w:szCs w:val="20"/>
          <w:lang w:val="sv-SE"/>
        </w:rPr>
        <w:t xml:space="preserve">Antropolinguistik: Antropologi Linguistik, Linguistik Antropologi. </w:t>
      </w:r>
      <w:r w:rsidRPr="009A718F">
        <w:rPr>
          <w:rFonts w:ascii="Cambria" w:hAnsi="Cambria" w:cs="Times New Roman"/>
          <w:color w:val="000000" w:themeColor="text1"/>
          <w:sz w:val="20"/>
          <w:szCs w:val="20"/>
          <w:lang w:val="sv-SE"/>
        </w:rPr>
        <w:t>Medan: Poda.</w:t>
      </w:r>
    </w:p>
    <w:p w14:paraId="2518DDDE" w14:textId="77777777"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460464A4" w14:textId="044109D8" w:rsidR="00B20638" w:rsidRPr="009A718F" w:rsidRDefault="00EE0824"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r>
        <w:rPr>
          <w:rFonts w:ascii="Cambria" w:hAnsi="Cambria" w:cs="Times New Roman"/>
          <w:color w:val="000000" w:themeColor="text1"/>
          <w:sz w:val="20"/>
          <w:szCs w:val="20"/>
          <w:lang w:val="sv-SE"/>
        </w:rPr>
        <w:t xml:space="preserve">Sibarani, R. </w:t>
      </w:r>
      <w:r w:rsidR="00B20638" w:rsidRPr="009A718F">
        <w:rPr>
          <w:rFonts w:ascii="Cambria" w:hAnsi="Cambria" w:cs="Times New Roman"/>
          <w:color w:val="000000" w:themeColor="text1"/>
          <w:sz w:val="20"/>
          <w:szCs w:val="20"/>
          <w:lang w:val="sv-SE"/>
        </w:rPr>
        <w:t xml:space="preserve">2015. Pendekatan Antropolinguistik terhadap Kajian Tradisi Lisan. </w:t>
      </w:r>
      <w:r w:rsidR="00B20638" w:rsidRPr="009A718F">
        <w:rPr>
          <w:rFonts w:ascii="Cambria" w:hAnsi="Cambria" w:cs="Times New Roman"/>
          <w:i/>
          <w:color w:val="000000" w:themeColor="text1"/>
          <w:sz w:val="20"/>
          <w:szCs w:val="20"/>
          <w:lang w:val="sv-SE"/>
        </w:rPr>
        <w:t xml:space="preserve">Jurnal Ilmu Bahasa, 1 (1) 1-17  </w:t>
      </w:r>
      <w:r w:rsidR="00B20638" w:rsidRPr="009A718F">
        <w:rPr>
          <w:rFonts w:ascii="Cambria" w:hAnsi="Cambria" w:cs="Times New Roman"/>
          <w:color w:val="000000" w:themeColor="text1"/>
          <w:sz w:val="20"/>
          <w:szCs w:val="20"/>
          <w:lang w:val="sv-SE"/>
        </w:rPr>
        <w:t>(</w:t>
      </w:r>
      <w:hyperlink r:id="rId17" w:history="1">
        <w:r w:rsidR="00B20638" w:rsidRPr="009A718F">
          <w:rPr>
            <w:rStyle w:val="Hyperlink"/>
            <w:rFonts w:ascii="Cambria" w:hAnsi="Cambria" w:cs="Times New Roman"/>
            <w:sz w:val="20"/>
            <w:szCs w:val="20"/>
            <w:lang w:val="sv-SE"/>
          </w:rPr>
          <w:t>https://www.ejournal.warmadewa.ac.id/index.php/jret</w:t>
        </w:r>
      </w:hyperlink>
      <w:r w:rsidR="00B20638" w:rsidRPr="009A718F">
        <w:rPr>
          <w:rFonts w:ascii="Cambria" w:hAnsi="Cambria" w:cs="Times New Roman"/>
          <w:color w:val="000000" w:themeColor="text1"/>
          <w:sz w:val="20"/>
          <w:szCs w:val="20"/>
          <w:lang w:val="sv-SE"/>
        </w:rPr>
        <w:t>, diakses pada 8 Juni 2023)</w:t>
      </w:r>
    </w:p>
    <w:p w14:paraId="3195BCFF" w14:textId="77777777" w:rsidR="00B20638" w:rsidRPr="009A718F"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lang w:val="sv-SE"/>
        </w:rPr>
      </w:pPr>
    </w:p>
    <w:p w14:paraId="58805F2C" w14:textId="77777777" w:rsidR="00B20638" w:rsidRDefault="00B20638" w:rsidP="00F6271E">
      <w:pPr>
        <w:pStyle w:val="ListParagraph"/>
        <w:spacing w:after="0" w:line="240" w:lineRule="auto"/>
        <w:ind w:hanging="720"/>
        <w:contextualSpacing w:val="0"/>
        <w:jc w:val="both"/>
        <w:rPr>
          <w:rFonts w:ascii="Cambria" w:hAnsi="Cambria" w:cs="Times New Roman"/>
          <w:color w:val="000000" w:themeColor="text1"/>
          <w:sz w:val="20"/>
          <w:szCs w:val="20"/>
        </w:rPr>
      </w:pPr>
      <w:r w:rsidRPr="009A718F">
        <w:rPr>
          <w:rFonts w:ascii="Cambria" w:hAnsi="Cambria" w:cs="Times New Roman"/>
          <w:color w:val="000000" w:themeColor="text1"/>
          <w:sz w:val="20"/>
          <w:szCs w:val="20"/>
          <w:lang w:val="sv-SE"/>
        </w:rPr>
        <w:t xml:space="preserve">Yoandinas, Marlutfi, dkk. 2020. </w:t>
      </w:r>
      <w:r w:rsidRPr="009A718F">
        <w:rPr>
          <w:rFonts w:ascii="Cambria" w:hAnsi="Cambria" w:cs="Times New Roman"/>
          <w:i/>
          <w:color w:val="000000" w:themeColor="text1"/>
          <w:sz w:val="20"/>
          <w:szCs w:val="20"/>
          <w:lang w:val="sv-SE"/>
        </w:rPr>
        <w:t xml:space="preserve">Tatengghun: Realitas, Pengalaman, dan Ekspresi Seni di Situbondo. </w:t>
      </w:r>
      <w:proofErr w:type="spellStart"/>
      <w:r w:rsidRPr="00B20638">
        <w:rPr>
          <w:rFonts w:ascii="Cambria" w:hAnsi="Cambria" w:cs="Times New Roman"/>
          <w:color w:val="000000" w:themeColor="text1"/>
          <w:sz w:val="20"/>
          <w:szCs w:val="20"/>
        </w:rPr>
        <w:t>Situbondo</w:t>
      </w:r>
      <w:proofErr w:type="spellEnd"/>
      <w:r w:rsidRPr="00B20638">
        <w:rPr>
          <w:rFonts w:ascii="Cambria" w:hAnsi="Cambria" w:cs="Times New Roman"/>
          <w:color w:val="000000" w:themeColor="text1"/>
          <w:sz w:val="20"/>
          <w:szCs w:val="20"/>
        </w:rPr>
        <w:t xml:space="preserve">: Dewan </w:t>
      </w:r>
      <w:proofErr w:type="spellStart"/>
      <w:r w:rsidRPr="00B20638">
        <w:rPr>
          <w:rFonts w:ascii="Cambria" w:hAnsi="Cambria" w:cs="Times New Roman"/>
          <w:color w:val="000000" w:themeColor="text1"/>
          <w:sz w:val="20"/>
          <w:szCs w:val="20"/>
        </w:rPr>
        <w:t>Kesenian</w:t>
      </w:r>
      <w:proofErr w:type="spellEnd"/>
      <w:r w:rsidRPr="00B20638">
        <w:rPr>
          <w:rFonts w:ascii="Cambria" w:hAnsi="Cambria" w:cs="Times New Roman"/>
          <w:color w:val="000000" w:themeColor="text1"/>
          <w:sz w:val="20"/>
          <w:szCs w:val="20"/>
        </w:rPr>
        <w:t xml:space="preserve"> </w:t>
      </w:r>
      <w:proofErr w:type="spellStart"/>
      <w:r w:rsidRPr="00B20638">
        <w:rPr>
          <w:rFonts w:ascii="Cambria" w:hAnsi="Cambria" w:cs="Times New Roman"/>
          <w:color w:val="000000" w:themeColor="text1"/>
          <w:sz w:val="20"/>
          <w:szCs w:val="20"/>
        </w:rPr>
        <w:t>Situbondo</w:t>
      </w:r>
      <w:proofErr w:type="spellEnd"/>
      <w:r w:rsidRPr="00B20638">
        <w:rPr>
          <w:rFonts w:ascii="Cambria" w:hAnsi="Cambria" w:cs="Times New Roman"/>
          <w:color w:val="000000" w:themeColor="text1"/>
          <w:sz w:val="20"/>
          <w:szCs w:val="20"/>
        </w:rPr>
        <w:t xml:space="preserve"> dan </w:t>
      </w:r>
      <w:proofErr w:type="spellStart"/>
      <w:r w:rsidRPr="00B20638">
        <w:rPr>
          <w:rFonts w:ascii="Cambria" w:hAnsi="Cambria" w:cs="Times New Roman"/>
          <w:color w:val="000000" w:themeColor="text1"/>
          <w:sz w:val="20"/>
          <w:szCs w:val="20"/>
        </w:rPr>
        <w:t>Bashish</w:t>
      </w:r>
      <w:proofErr w:type="spellEnd"/>
      <w:r w:rsidRPr="00B20638">
        <w:rPr>
          <w:rFonts w:ascii="Cambria" w:hAnsi="Cambria" w:cs="Times New Roman"/>
          <w:color w:val="000000" w:themeColor="text1"/>
          <w:sz w:val="20"/>
          <w:szCs w:val="20"/>
        </w:rPr>
        <w:t xml:space="preserve"> Publishing.</w:t>
      </w:r>
    </w:p>
    <w:p w14:paraId="112081C9" w14:textId="77777777" w:rsidR="00F6271E" w:rsidRDefault="00F6271E" w:rsidP="00F6271E">
      <w:pPr>
        <w:pStyle w:val="ListParagraph"/>
        <w:spacing w:after="0" w:line="240" w:lineRule="auto"/>
        <w:ind w:hanging="720"/>
        <w:contextualSpacing w:val="0"/>
        <w:jc w:val="both"/>
        <w:rPr>
          <w:rFonts w:ascii="Cambria" w:eastAsia="Times New Roman" w:hAnsi="Cambria" w:cs="Times New Roman"/>
          <w:color w:val="000000" w:themeColor="text1"/>
          <w:sz w:val="20"/>
          <w:szCs w:val="20"/>
          <w:lang w:eastAsia="id-ID"/>
        </w:rPr>
      </w:pPr>
    </w:p>
    <w:p w14:paraId="078ABB40" w14:textId="408EBF17" w:rsidR="00F6271E" w:rsidRPr="009A718F" w:rsidRDefault="00F6271E" w:rsidP="00F6271E">
      <w:pPr>
        <w:pStyle w:val="ListParagraph"/>
        <w:spacing w:after="0" w:line="240" w:lineRule="auto"/>
        <w:ind w:hanging="720"/>
        <w:contextualSpacing w:val="0"/>
        <w:jc w:val="both"/>
        <w:rPr>
          <w:rFonts w:ascii="Cambria" w:hAnsi="Cambria" w:cs="Times New Roman"/>
          <w:color w:val="000000" w:themeColor="text1"/>
          <w:sz w:val="18"/>
          <w:szCs w:val="18"/>
          <w:lang w:val="sv-SE"/>
        </w:rPr>
      </w:pPr>
      <w:r>
        <w:rPr>
          <w:rFonts w:ascii="Cambria" w:eastAsia="Times New Roman" w:hAnsi="Cambria" w:cs="Times New Roman"/>
          <w:color w:val="000000" w:themeColor="text1"/>
          <w:sz w:val="20"/>
          <w:szCs w:val="20"/>
          <w:lang w:val="id-ID" w:eastAsia="id-ID"/>
        </w:rPr>
        <w:t xml:space="preserve">Warisan Budaya Takbenda Indonesia. </w:t>
      </w:r>
      <w:r w:rsidRPr="00F6271E">
        <w:rPr>
          <w:rFonts w:ascii="Cambria" w:eastAsia="Times New Roman" w:hAnsi="Cambria" w:cs="Times New Roman"/>
          <w:i/>
          <w:iCs/>
          <w:color w:val="000000" w:themeColor="text1"/>
          <w:sz w:val="20"/>
          <w:szCs w:val="20"/>
          <w:lang w:val="id-ID" w:eastAsia="id-ID"/>
        </w:rPr>
        <w:t>Ojhung</w:t>
      </w:r>
      <w:r>
        <w:rPr>
          <w:rFonts w:ascii="Cambria" w:eastAsia="Times New Roman" w:hAnsi="Cambria" w:cs="Times New Roman"/>
          <w:color w:val="000000" w:themeColor="text1"/>
          <w:sz w:val="20"/>
          <w:szCs w:val="20"/>
          <w:lang w:val="id-ID" w:eastAsia="id-ID"/>
        </w:rPr>
        <w:t xml:space="preserve">. </w:t>
      </w:r>
      <w:r w:rsidRPr="009A718F">
        <w:rPr>
          <w:rFonts w:ascii="Cambria" w:eastAsia="Times New Roman" w:hAnsi="Cambria" w:cs="Times New Roman"/>
          <w:color w:val="000000" w:themeColor="text1"/>
          <w:sz w:val="20"/>
          <w:szCs w:val="20"/>
          <w:lang w:val="sv-SE" w:eastAsia="id-ID"/>
        </w:rPr>
        <w:t>(</w:t>
      </w:r>
      <w:hyperlink r:id="rId18" w:history="1">
        <w:r w:rsidRPr="009A718F">
          <w:rPr>
            <w:rStyle w:val="Hyperlink"/>
            <w:rFonts w:ascii="Cambria" w:eastAsia="Times New Roman" w:hAnsi="Cambria" w:cs="Times New Roman"/>
            <w:sz w:val="20"/>
            <w:szCs w:val="20"/>
            <w:lang w:val="sv-SE" w:eastAsia="id-ID"/>
          </w:rPr>
          <w:t>https://warisanbudaya.kemdikbud.go.id/?newdetail&amp;detailTetap=1272</w:t>
        </w:r>
      </w:hyperlink>
      <w:r>
        <w:rPr>
          <w:rFonts w:ascii="Cambria" w:hAnsi="Cambria"/>
          <w:sz w:val="20"/>
          <w:szCs w:val="20"/>
          <w:lang w:val="id-ID"/>
        </w:rPr>
        <w:t xml:space="preserve"> diakses pada 8 Juni 2023</w:t>
      </w:r>
      <w:r w:rsidRPr="009A718F">
        <w:rPr>
          <w:rFonts w:ascii="Cambria" w:eastAsia="Times New Roman" w:hAnsi="Cambria" w:cs="Times New Roman"/>
          <w:color w:val="000000" w:themeColor="text1"/>
          <w:sz w:val="20"/>
          <w:szCs w:val="20"/>
          <w:lang w:val="sv-SE" w:eastAsia="id-ID"/>
        </w:rPr>
        <w:t>)</w:t>
      </w:r>
    </w:p>
    <w:p w14:paraId="645FB72D" w14:textId="77777777" w:rsidR="00B20638" w:rsidRPr="009A718F" w:rsidRDefault="00B20638" w:rsidP="00B908C4">
      <w:pPr>
        <w:pStyle w:val="JudulLevel1"/>
        <w:rPr>
          <w:lang w:val="sv-SE" w:eastAsia="en-GB"/>
        </w:rPr>
      </w:pPr>
    </w:p>
    <w:p w14:paraId="308955AA" w14:textId="77777777" w:rsidR="00B908C4" w:rsidRPr="009A718F" w:rsidRDefault="00B908C4" w:rsidP="00B908C4">
      <w:pPr>
        <w:pStyle w:val="JudulLevel1"/>
        <w:rPr>
          <w:lang w:val="sv-SE"/>
        </w:rPr>
      </w:pPr>
    </w:p>
    <w:p w14:paraId="1FA829E2" w14:textId="77777777" w:rsidR="00B908C4" w:rsidRPr="009A718F" w:rsidRDefault="00B908C4" w:rsidP="00B908C4">
      <w:pPr>
        <w:pStyle w:val="DaftarPustaka"/>
        <w:bidi/>
        <w:ind w:left="0" w:firstLine="0"/>
        <w:rPr>
          <w:lang w:val="sv-SE"/>
        </w:rPr>
      </w:pPr>
    </w:p>
    <w:p w14:paraId="2A5A52FF" w14:textId="77777777" w:rsidR="00E43890" w:rsidRDefault="00E43890"/>
    <w:sectPr w:rsidR="00E43890" w:rsidSect="00C849E4">
      <w:footerReference w:type="even" r:id="rId19"/>
      <w:footerReference w:type="default" r:id="rId20"/>
      <w:type w:val="continuous"/>
      <w:pgSz w:w="11906" w:h="16838"/>
      <w:pgMar w:top="1440" w:right="1134" w:bottom="1440" w:left="1440"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360B" w14:textId="77777777" w:rsidR="00F95619" w:rsidRDefault="00F95619">
      <w:r>
        <w:separator/>
      </w:r>
    </w:p>
  </w:endnote>
  <w:endnote w:type="continuationSeparator" w:id="0">
    <w:p w14:paraId="68379903" w14:textId="77777777" w:rsidR="00F95619" w:rsidRDefault="00F9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FD99" w14:textId="77777777" w:rsidR="00E91CFC" w:rsidRPr="00DF3E5D" w:rsidRDefault="00E91CFC">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AE87" w14:textId="77777777" w:rsidR="00E91CFC" w:rsidRPr="003561E2" w:rsidRDefault="00000000" w:rsidP="00BE16F1">
    <w:pPr>
      <w:pStyle w:val="Footer"/>
      <w:pBdr>
        <w:top w:val="single" w:sz="4" w:space="1" w:color="D9D9D9"/>
      </w:pBdr>
      <w:jc w:val="right"/>
      <w:rPr>
        <w:rFonts w:ascii="Cambria" w:hAnsi="Cambria"/>
      </w:rPr>
    </w:pPr>
    <w:r>
      <w:rPr>
        <w:rFonts w:ascii="Cambria" w:hAnsi="Cambria"/>
        <w:i/>
        <w:iCs/>
        <w:sz w:val="18"/>
        <w:szCs w:val="18"/>
        <w:lang w:val="id-ID"/>
      </w:rPr>
      <w:t>Author’s Name</w:t>
    </w:r>
    <w:r w:rsidRPr="003561E2">
      <w:rPr>
        <w:rFonts w:ascii="Cambria" w:hAnsi="Cambria"/>
        <w:i/>
        <w:iCs/>
        <w:sz w:val="22"/>
        <w:szCs w:val="22"/>
        <w:lang w:val="id-ID"/>
      </w:rPr>
      <w:t xml:space="preserve"> </w:t>
    </w:r>
    <w:r w:rsidRPr="003561E2">
      <w:rPr>
        <w:rFonts w:ascii="Cambria" w:hAnsi="Cambria"/>
      </w:rPr>
      <w:t>|</w:t>
    </w:r>
    <w:r>
      <w:rPr>
        <w:rFonts w:ascii="Cambria" w:hAnsi="Cambria"/>
        <w:lang w:val="id-ID"/>
      </w:rPr>
      <w:t xml:space="preserve"> </w:t>
    </w:r>
    <w:r w:rsidRPr="00DF289C">
      <w:rPr>
        <w:rFonts w:ascii="Cambria" w:hAnsi="Cambria"/>
        <w:sz w:val="22"/>
        <w:szCs w:val="22"/>
      </w:rPr>
      <w:fldChar w:fldCharType="begin"/>
    </w:r>
    <w:r w:rsidRPr="00DF289C">
      <w:rPr>
        <w:rFonts w:ascii="Cambria" w:hAnsi="Cambria"/>
        <w:sz w:val="22"/>
        <w:szCs w:val="22"/>
      </w:rPr>
      <w:instrText xml:space="preserve"> PAGE   \* MERGEFORMAT </w:instrText>
    </w:r>
    <w:r w:rsidRPr="00DF289C">
      <w:rPr>
        <w:rFonts w:ascii="Cambria" w:hAnsi="Cambria"/>
        <w:sz w:val="22"/>
        <w:szCs w:val="22"/>
      </w:rPr>
      <w:fldChar w:fldCharType="separate"/>
    </w:r>
    <w:r>
      <w:rPr>
        <w:rFonts w:ascii="Cambria" w:hAnsi="Cambria"/>
        <w:noProof/>
        <w:sz w:val="22"/>
        <w:szCs w:val="22"/>
      </w:rPr>
      <w:t>3</w:t>
    </w:r>
    <w:r w:rsidRPr="00DF289C">
      <w:rPr>
        <w:rFonts w:ascii="Cambria" w:hAnsi="Cambria"/>
        <w:noProof/>
        <w:sz w:val="22"/>
        <w:szCs w:val="22"/>
      </w:rPr>
      <w:fldChar w:fldCharType="end"/>
    </w:r>
  </w:p>
  <w:p w14:paraId="6E9B613F" w14:textId="77777777" w:rsidR="00E91CFC" w:rsidRDefault="00E9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CB77" w14:textId="77777777" w:rsidR="00F95619" w:rsidRDefault="00F95619">
      <w:r>
        <w:separator/>
      </w:r>
    </w:p>
  </w:footnote>
  <w:footnote w:type="continuationSeparator" w:id="0">
    <w:p w14:paraId="25B52331" w14:textId="77777777" w:rsidR="00F95619" w:rsidRDefault="00F9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C4"/>
    <w:rsid w:val="0007711A"/>
    <w:rsid w:val="000933D3"/>
    <w:rsid w:val="000A53E8"/>
    <w:rsid w:val="00146986"/>
    <w:rsid w:val="001E2E6F"/>
    <w:rsid w:val="002A487E"/>
    <w:rsid w:val="00341F2B"/>
    <w:rsid w:val="004F0142"/>
    <w:rsid w:val="005B5672"/>
    <w:rsid w:val="005E5FE4"/>
    <w:rsid w:val="00645554"/>
    <w:rsid w:val="006D5AF6"/>
    <w:rsid w:val="009A718F"/>
    <w:rsid w:val="00B20638"/>
    <w:rsid w:val="00B908C4"/>
    <w:rsid w:val="00BB3B71"/>
    <w:rsid w:val="00C30B83"/>
    <w:rsid w:val="00E43890"/>
    <w:rsid w:val="00E60FB9"/>
    <w:rsid w:val="00E91CFC"/>
    <w:rsid w:val="00EE0824"/>
    <w:rsid w:val="00F6271E"/>
    <w:rsid w:val="00F76BE6"/>
    <w:rsid w:val="00F9561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6E23"/>
  <w15:chartTrackingRefBased/>
  <w15:docId w15:val="{7179DE92-905F-4AA0-89B1-2BEB32D1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C4"/>
    <w:pPr>
      <w:spacing w:after="0" w:line="240" w:lineRule="auto"/>
      <w:jc w:val="both"/>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08C4"/>
    <w:pPr>
      <w:tabs>
        <w:tab w:val="center" w:pos="4320"/>
        <w:tab w:val="right" w:pos="8640"/>
      </w:tabs>
      <w:jc w:val="left"/>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B908C4"/>
    <w:rPr>
      <w:rFonts w:ascii="Times New Roman" w:eastAsia="Times New Roman" w:hAnsi="Times New Roman" w:cs="Times New Roman"/>
      <w:kern w:val="0"/>
      <w:sz w:val="24"/>
      <w:szCs w:val="24"/>
      <w:lang w:val="en-US"/>
      <w14:ligatures w14:val="none"/>
    </w:rPr>
  </w:style>
  <w:style w:type="paragraph" w:customStyle="1" w:styleId="JudulArtikel">
    <w:name w:val="Judul Artikel"/>
    <w:basedOn w:val="Normal"/>
    <w:qFormat/>
    <w:rsid w:val="00B908C4"/>
    <w:pPr>
      <w:jc w:val="center"/>
    </w:pPr>
    <w:rPr>
      <w:rFonts w:ascii="Cambria" w:hAnsi="Cambria"/>
      <w:b/>
      <w:sz w:val="24"/>
      <w:szCs w:val="24"/>
    </w:rPr>
  </w:style>
  <w:style w:type="paragraph" w:customStyle="1" w:styleId="Penulis">
    <w:name w:val="Penulis"/>
    <w:basedOn w:val="Normal"/>
    <w:qFormat/>
    <w:rsid w:val="00B908C4"/>
    <w:pPr>
      <w:jc w:val="center"/>
    </w:pPr>
    <w:rPr>
      <w:rFonts w:ascii="Cambria" w:hAnsi="Cambria"/>
      <w:b/>
      <w:bCs/>
      <w:i/>
    </w:rPr>
  </w:style>
  <w:style w:type="paragraph" w:customStyle="1" w:styleId="Korespondensi">
    <w:name w:val="Korespondensi"/>
    <w:basedOn w:val="Normal"/>
    <w:qFormat/>
    <w:rsid w:val="00B908C4"/>
    <w:pPr>
      <w:jc w:val="center"/>
    </w:pPr>
    <w:rPr>
      <w:rFonts w:ascii="Cambria" w:hAnsi="Cambria"/>
    </w:rPr>
  </w:style>
  <w:style w:type="paragraph" w:customStyle="1" w:styleId="Abstrak">
    <w:name w:val="Abstrak"/>
    <w:basedOn w:val="Normal"/>
    <w:qFormat/>
    <w:rsid w:val="00B908C4"/>
    <w:pPr>
      <w:ind w:left="567" w:right="567"/>
    </w:pPr>
    <w:rPr>
      <w:rFonts w:ascii="Cambria" w:hAnsi="Cambria"/>
      <w:iCs/>
    </w:rPr>
  </w:style>
  <w:style w:type="paragraph" w:customStyle="1" w:styleId="JudulLevel1">
    <w:name w:val="Judul Level 1"/>
    <w:basedOn w:val="Normal"/>
    <w:qFormat/>
    <w:rsid w:val="00B908C4"/>
    <w:rPr>
      <w:rFonts w:ascii="Cambria" w:hAnsi="Cambria"/>
      <w:b/>
    </w:rPr>
  </w:style>
  <w:style w:type="paragraph" w:customStyle="1" w:styleId="BodyArtikel">
    <w:name w:val="Body Artikel"/>
    <w:basedOn w:val="Normal"/>
    <w:qFormat/>
    <w:rsid w:val="00B908C4"/>
    <w:pPr>
      <w:ind w:firstLine="567"/>
    </w:pPr>
    <w:rPr>
      <w:rFonts w:ascii="Cambria" w:hAnsi="Cambria"/>
    </w:rPr>
  </w:style>
  <w:style w:type="paragraph" w:customStyle="1" w:styleId="DaftarPustaka">
    <w:name w:val="Daftar Pustaka"/>
    <w:basedOn w:val="Normal"/>
    <w:autoRedefine/>
    <w:qFormat/>
    <w:rsid w:val="00B908C4"/>
    <w:pPr>
      <w:spacing w:after="240"/>
      <w:ind w:left="567" w:hanging="567"/>
    </w:pPr>
    <w:rPr>
      <w:rFonts w:ascii="Cambria" w:hAnsi="Cambria" w:cs="Traditional Arabic"/>
      <w:szCs w:val="24"/>
    </w:rPr>
  </w:style>
  <w:style w:type="paragraph" w:customStyle="1" w:styleId="Table">
    <w:name w:val="Table"/>
    <w:basedOn w:val="Normal"/>
    <w:rsid w:val="00B908C4"/>
    <w:pPr>
      <w:widowControl w:val="0"/>
    </w:pPr>
    <w:rPr>
      <w:rFonts w:ascii="Times New Roman" w:eastAsia="MS Mincho" w:hAnsi="Times New Roman"/>
      <w:kern w:val="2"/>
      <w:sz w:val="18"/>
      <w:szCs w:val="24"/>
      <w:lang w:val="en-US" w:eastAsia="ja-JP"/>
    </w:rPr>
  </w:style>
  <w:style w:type="character" w:styleId="Hyperlink">
    <w:name w:val="Hyperlink"/>
    <w:basedOn w:val="DefaultParagraphFont"/>
    <w:uiPriority w:val="99"/>
    <w:unhideWhenUsed/>
    <w:rsid w:val="00B908C4"/>
    <w:rPr>
      <w:color w:val="0563C1" w:themeColor="hyperlink"/>
      <w:u w:val="single"/>
    </w:rPr>
  </w:style>
  <w:style w:type="character" w:styleId="UnresolvedMention">
    <w:name w:val="Unresolved Mention"/>
    <w:basedOn w:val="DefaultParagraphFont"/>
    <w:uiPriority w:val="99"/>
    <w:semiHidden/>
    <w:unhideWhenUsed/>
    <w:rsid w:val="00B908C4"/>
    <w:rPr>
      <w:color w:val="605E5C"/>
      <w:shd w:val="clear" w:color="auto" w:fill="E1DFDD"/>
    </w:rPr>
  </w:style>
  <w:style w:type="paragraph" w:styleId="ListParagraph">
    <w:name w:val="List Paragraph"/>
    <w:basedOn w:val="Normal"/>
    <w:uiPriority w:val="34"/>
    <w:qFormat/>
    <w:rsid w:val="00B908C4"/>
    <w:pPr>
      <w:spacing w:after="200" w:line="276" w:lineRule="auto"/>
      <w:ind w:left="720"/>
      <w:contextualSpacing/>
      <w:jc w:val="left"/>
    </w:pPr>
    <w:rPr>
      <w:rFonts w:asciiTheme="minorHAnsi" w:eastAsiaTheme="minorHAnsi" w:hAnsiTheme="minorHAnsi" w:cstheme="minorBidi"/>
      <w:lang w:val="en-US"/>
    </w:rPr>
  </w:style>
  <w:style w:type="paragraph" w:styleId="Caption">
    <w:name w:val="caption"/>
    <w:basedOn w:val="Normal"/>
    <w:next w:val="Normal"/>
    <w:uiPriority w:val="35"/>
    <w:semiHidden/>
    <w:unhideWhenUsed/>
    <w:qFormat/>
    <w:rsid w:val="00B20638"/>
    <w:pPr>
      <w:spacing w:after="200"/>
      <w:jc w:val="left"/>
    </w:pPr>
    <w:rPr>
      <w:rFonts w:asciiTheme="minorHAnsi" w:eastAsiaTheme="minorHAnsi" w:hAnsiTheme="minorHAnsi" w:cstheme="minorBidi"/>
      <w:b/>
      <w:bCs/>
      <w:color w:val="4472C4" w:themeColor="accent1"/>
      <w:sz w:val="18"/>
      <w:szCs w:val="18"/>
      <w:lang w:val="en-US"/>
    </w:rPr>
  </w:style>
  <w:style w:type="table" w:styleId="TableGrid">
    <w:name w:val="Table Grid"/>
    <w:basedOn w:val="TableNormal"/>
    <w:uiPriority w:val="59"/>
    <w:rsid w:val="00B20638"/>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4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146986"/>
    <w:rPr>
      <w:rFonts w:ascii="Courier New" w:eastAsia="Times New Roman" w:hAnsi="Courier New" w:cs="Courier New"/>
      <w:kern w:val="0"/>
      <w:sz w:val="20"/>
      <w:szCs w:val="20"/>
      <w:lang w:val="en-ID" w:eastAsia="en-ID"/>
      <w14:ligatures w14:val="none"/>
    </w:rPr>
  </w:style>
  <w:style w:type="character" w:customStyle="1" w:styleId="y2iqfc">
    <w:name w:val="y2iqfc"/>
    <w:basedOn w:val="DefaultParagraphFont"/>
    <w:rsid w:val="00146986"/>
  </w:style>
  <w:style w:type="character" w:styleId="CommentReference">
    <w:name w:val="annotation reference"/>
    <w:basedOn w:val="DefaultParagraphFont"/>
    <w:uiPriority w:val="99"/>
    <w:semiHidden/>
    <w:unhideWhenUsed/>
    <w:rsid w:val="005B5672"/>
    <w:rPr>
      <w:sz w:val="16"/>
      <w:szCs w:val="16"/>
    </w:rPr>
  </w:style>
  <w:style w:type="paragraph" w:styleId="CommentText">
    <w:name w:val="annotation text"/>
    <w:basedOn w:val="Normal"/>
    <w:link w:val="CommentTextChar"/>
    <w:uiPriority w:val="99"/>
    <w:semiHidden/>
    <w:unhideWhenUsed/>
    <w:rsid w:val="005B5672"/>
    <w:rPr>
      <w:sz w:val="20"/>
      <w:szCs w:val="20"/>
    </w:rPr>
  </w:style>
  <w:style w:type="character" w:customStyle="1" w:styleId="CommentTextChar">
    <w:name w:val="Comment Text Char"/>
    <w:basedOn w:val="DefaultParagraphFont"/>
    <w:link w:val="CommentText"/>
    <w:uiPriority w:val="99"/>
    <w:semiHidden/>
    <w:rsid w:val="005B567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5672"/>
    <w:rPr>
      <w:b/>
      <w:bCs/>
    </w:rPr>
  </w:style>
  <w:style w:type="character" w:customStyle="1" w:styleId="CommentSubjectChar">
    <w:name w:val="Comment Subject Char"/>
    <w:basedOn w:val="CommentTextChar"/>
    <w:link w:val="CommentSubject"/>
    <w:uiPriority w:val="99"/>
    <w:semiHidden/>
    <w:rsid w:val="005B567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6266">
      <w:bodyDiv w:val="1"/>
      <w:marLeft w:val="0"/>
      <w:marRight w:val="0"/>
      <w:marTop w:val="0"/>
      <w:marBottom w:val="0"/>
      <w:divBdr>
        <w:top w:val="none" w:sz="0" w:space="0" w:color="auto"/>
        <w:left w:val="none" w:sz="0" w:space="0" w:color="auto"/>
        <w:bottom w:val="none" w:sz="0" w:space="0" w:color="auto"/>
        <w:right w:val="none" w:sz="0" w:space="0" w:color="auto"/>
      </w:divBdr>
    </w:div>
    <w:div w:id="487863673">
      <w:bodyDiv w:val="1"/>
      <w:marLeft w:val="0"/>
      <w:marRight w:val="0"/>
      <w:marTop w:val="0"/>
      <w:marBottom w:val="0"/>
      <w:divBdr>
        <w:top w:val="none" w:sz="0" w:space="0" w:color="auto"/>
        <w:left w:val="none" w:sz="0" w:space="0" w:color="auto"/>
        <w:bottom w:val="none" w:sz="0" w:space="0" w:color="auto"/>
        <w:right w:val="none" w:sz="0" w:space="0" w:color="auto"/>
      </w:divBdr>
    </w:div>
    <w:div w:id="602495370">
      <w:bodyDiv w:val="1"/>
      <w:marLeft w:val="0"/>
      <w:marRight w:val="0"/>
      <w:marTop w:val="0"/>
      <w:marBottom w:val="0"/>
      <w:divBdr>
        <w:top w:val="none" w:sz="0" w:space="0" w:color="auto"/>
        <w:left w:val="none" w:sz="0" w:space="0" w:color="auto"/>
        <w:bottom w:val="none" w:sz="0" w:space="0" w:color="auto"/>
        <w:right w:val="none" w:sz="0" w:space="0" w:color="auto"/>
      </w:divBdr>
    </w:div>
    <w:div w:id="617876408">
      <w:bodyDiv w:val="1"/>
      <w:marLeft w:val="0"/>
      <w:marRight w:val="0"/>
      <w:marTop w:val="0"/>
      <w:marBottom w:val="0"/>
      <w:divBdr>
        <w:top w:val="none" w:sz="0" w:space="0" w:color="auto"/>
        <w:left w:val="none" w:sz="0" w:space="0" w:color="auto"/>
        <w:bottom w:val="none" w:sz="0" w:space="0" w:color="auto"/>
        <w:right w:val="none" w:sz="0" w:space="0" w:color="auto"/>
      </w:divBdr>
    </w:div>
    <w:div w:id="994334270">
      <w:bodyDiv w:val="1"/>
      <w:marLeft w:val="0"/>
      <w:marRight w:val="0"/>
      <w:marTop w:val="0"/>
      <w:marBottom w:val="0"/>
      <w:divBdr>
        <w:top w:val="none" w:sz="0" w:space="0" w:color="auto"/>
        <w:left w:val="none" w:sz="0" w:space="0" w:color="auto"/>
        <w:bottom w:val="none" w:sz="0" w:space="0" w:color="auto"/>
        <w:right w:val="none" w:sz="0" w:space="0" w:color="auto"/>
      </w:divBdr>
    </w:div>
    <w:div w:id="1058434487">
      <w:bodyDiv w:val="1"/>
      <w:marLeft w:val="0"/>
      <w:marRight w:val="0"/>
      <w:marTop w:val="0"/>
      <w:marBottom w:val="0"/>
      <w:divBdr>
        <w:top w:val="none" w:sz="0" w:space="0" w:color="auto"/>
        <w:left w:val="none" w:sz="0" w:space="0" w:color="auto"/>
        <w:bottom w:val="none" w:sz="0" w:space="0" w:color="auto"/>
        <w:right w:val="none" w:sz="0" w:space="0" w:color="auto"/>
      </w:divBdr>
      <w:divsChild>
        <w:div w:id="1885747690">
          <w:marLeft w:val="0"/>
          <w:marRight w:val="0"/>
          <w:marTop w:val="0"/>
          <w:marBottom w:val="0"/>
          <w:divBdr>
            <w:top w:val="none" w:sz="0" w:space="0" w:color="auto"/>
            <w:left w:val="none" w:sz="0" w:space="0" w:color="auto"/>
            <w:bottom w:val="none" w:sz="0" w:space="0" w:color="auto"/>
            <w:right w:val="none" w:sz="0" w:space="0" w:color="auto"/>
          </w:divBdr>
        </w:div>
        <w:div w:id="1898590433">
          <w:marLeft w:val="0"/>
          <w:marRight w:val="0"/>
          <w:marTop w:val="0"/>
          <w:marBottom w:val="0"/>
          <w:divBdr>
            <w:top w:val="none" w:sz="0" w:space="0" w:color="auto"/>
            <w:left w:val="none" w:sz="0" w:space="0" w:color="auto"/>
            <w:bottom w:val="none" w:sz="0" w:space="0" w:color="auto"/>
            <w:right w:val="none" w:sz="0" w:space="0" w:color="auto"/>
          </w:divBdr>
        </w:div>
        <w:div w:id="1161703353">
          <w:marLeft w:val="0"/>
          <w:marRight w:val="0"/>
          <w:marTop w:val="0"/>
          <w:marBottom w:val="0"/>
          <w:divBdr>
            <w:top w:val="none" w:sz="0" w:space="0" w:color="auto"/>
            <w:left w:val="none" w:sz="0" w:space="0" w:color="auto"/>
            <w:bottom w:val="none" w:sz="0" w:space="0" w:color="auto"/>
            <w:right w:val="none" w:sz="0" w:space="0" w:color="auto"/>
          </w:divBdr>
        </w:div>
        <w:div w:id="1807358925">
          <w:marLeft w:val="0"/>
          <w:marRight w:val="0"/>
          <w:marTop w:val="0"/>
          <w:marBottom w:val="0"/>
          <w:divBdr>
            <w:top w:val="none" w:sz="0" w:space="0" w:color="auto"/>
            <w:left w:val="none" w:sz="0" w:space="0" w:color="auto"/>
            <w:bottom w:val="none" w:sz="0" w:space="0" w:color="auto"/>
            <w:right w:val="none" w:sz="0" w:space="0" w:color="auto"/>
          </w:divBdr>
        </w:div>
        <w:div w:id="480580060">
          <w:marLeft w:val="0"/>
          <w:marRight w:val="0"/>
          <w:marTop w:val="0"/>
          <w:marBottom w:val="0"/>
          <w:divBdr>
            <w:top w:val="none" w:sz="0" w:space="0" w:color="auto"/>
            <w:left w:val="none" w:sz="0" w:space="0" w:color="auto"/>
            <w:bottom w:val="none" w:sz="0" w:space="0" w:color="auto"/>
            <w:right w:val="none" w:sz="0" w:space="0" w:color="auto"/>
          </w:divBdr>
        </w:div>
      </w:divsChild>
    </w:div>
    <w:div w:id="1087725549">
      <w:bodyDiv w:val="1"/>
      <w:marLeft w:val="0"/>
      <w:marRight w:val="0"/>
      <w:marTop w:val="0"/>
      <w:marBottom w:val="0"/>
      <w:divBdr>
        <w:top w:val="none" w:sz="0" w:space="0" w:color="auto"/>
        <w:left w:val="none" w:sz="0" w:space="0" w:color="auto"/>
        <w:bottom w:val="none" w:sz="0" w:space="0" w:color="auto"/>
        <w:right w:val="none" w:sz="0" w:space="0" w:color="auto"/>
      </w:divBdr>
    </w:div>
    <w:div w:id="1120995351">
      <w:bodyDiv w:val="1"/>
      <w:marLeft w:val="0"/>
      <w:marRight w:val="0"/>
      <w:marTop w:val="0"/>
      <w:marBottom w:val="0"/>
      <w:divBdr>
        <w:top w:val="none" w:sz="0" w:space="0" w:color="auto"/>
        <w:left w:val="none" w:sz="0" w:space="0" w:color="auto"/>
        <w:bottom w:val="none" w:sz="0" w:space="0" w:color="auto"/>
        <w:right w:val="none" w:sz="0" w:space="0" w:color="auto"/>
      </w:divBdr>
    </w:div>
    <w:div w:id="1457218206">
      <w:bodyDiv w:val="1"/>
      <w:marLeft w:val="0"/>
      <w:marRight w:val="0"/>
      <w:marTop w:val="0"/>
      <w:marBottom w:val="0"/>
      <w:divBdr>
        <w:top w:val="none" w:sz="0" w:space="0" w:color="auto"/>
        <w:left w:val="none" w:sz="0" w:space="0" w:color="auto"/>
        <w:bottom w:val="none" w:sz="0" w:space="0" w:color="auto"/>
        <w:right w:val="none" w:sz="0" w:space="0" w:color="auto"/>
      </w:divBdr>
    </w:div>
    <w:div w:id="1743480905">
      <w:bodyDiv w:val="1"/>
      <w:marLeft w:val="0"/>
      <w:marRight w:val="0"/>
      <w:marTop w:val="0"/>
      <w:marBottom w:val="0"/>
      <w:divBdr>
        <w:top w:val="none" w:sz="0" w:space="0" w:color="auto"/>
        <w:left w:val="none" w:sz="0" w:space="0" w:color="auto"/>
        <w:bottom w:val="none" w:sz="0" w:space="0" w:color="auto"/>
        <w:right w:val="none" w:sz="0" w:space="0" w:color="auto"/>
      </w:divBdr>
    </w:div>
    <w:div w:id="1772816781">
      <w:bodyDiv w:val="1"/>
      <w:marLeft w:val="0"/>
      <w:marRight w:val="0"/>
      <w:marTop w:val="0"/>
      <w:marBottom w:val="0"/>
      <w:divBdr>
        <w:top w:val="none" w:sz="0" w:space="0" w:color="auto"/>
        <w:left w:val="none" w:sz="0" w:space="0" w:color="auto"/>
        <w:bottom w:val="none" w:sz="0" w:space="0" w:color="auto"/>
        <w:right w:val="none" w:sz="0" w:space="0" w:color="auto"/>
      </w:divBdr>
    </w:div>
    <w:div w:id="17880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y.sulistyowati@gmail.com" TargetMode="External"/><Relationship Id="rId13" Type="http://schemas.openxmlformats.org/officeDocument/2006/relationships/hyperlink" Target="http://anthropolinguistics.ipmi.or.id/index.php/joa/article/view/7/2" TargetMode="External"/><Relationship Id="rId18" Type="http://schemas.openxmlformats.org/officeDocument/2006/relationships/hyperlink" Target="https://warisanbudaya.kemdikbud.go.id/?newdetail&amp;detailTetap=127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ufira@gmail.com" TargetMode="External"/><Relationship Id="rId12" Type="http://schemas.openxmlformats.org/officeDocument/2006/relationships/hyperlink" Target="https://1.bp.blogspot.com/-A5Vw9c2F0S8/XxwY7WdXpbI/AAAAAAAAVik/_9RuosIOCe8PwLdEwkfSWM-Jez_vOFw-wCLcBGAsYHQ/s640/IMG_20200724_081747.jpg" TargetMode="External"/><Relationship Id="rId17" Type="http://schemas.openxmlformats.org/officeDocument/2006/relationships/hyperlink" Target="https://www.ejournal.warmadewa.ac.id/index.php/jret" TargetMode="External"/><Relationship Id="rId2" Type="http://schemas.openxmlformats.org/officeDocument/2006/relationships/styles" Target="styles.xml"/><Relationship Id="rId16" Type="http://schemas.openxmlformats.org/officeDocument/2006/relationships/hyperlink" Target="https://journal.uny.ac.id/index.php/litera/article/view/3390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journal.uny.ac.id/index.php/litera/article/view/26617/pdf" TargetMode="External"/><Relationship Id="rId10" Type="http://schemas.openxmlformats.org/officeDocument/2006/relationships/hyperlink" Target="https://img.antaranews.com/cache/730x487/2022/10/25/ojhung1.jpg%20diakses%207%20Juni%20202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journal.uny.ac.id/index.php/litera/article/view/7206/6211" TargetMode="Externa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AFA8-CE51-45BC-A51C-CB6CA692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Firdaus Rahmatullah</dc:creator>
  <cp:keywords/>
  <dc:description/>
  <cp:lastModifiedBy>Mundi Rahayu</cp:lastModifiedBy>
  <cp:revision>5</cp:revision>
  <dcterms:created xsi:type="dcterms:W3CDTF">2023-12-09T18:52:00Z</dcterms:created>
  <dcterms:modified xsi:type="dcterms:W3CDTF">2024-01-10T10:57:00Z</dcterms:modified>
</cp:coreProperties>
</file>